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86" w:rsidRDefault="00700A8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735" w:type="dxa"/>
        <w:tblInd w:w="-541" w:type="dxa"/>
        <w:tblBorders>
          <w:top w:val="nil"/>
          <w:left w:val="single" w:sz="4" w:space="0" w:color="000000"/>
          <w:bottom w:val="nil"/>
          <w:right w:val="single" w:sz="4" w:space="0" w:color="000000"/>
          <w:insideH w:val="nil"/>
          <w:insideV w:val="single" w:sz="4" w:space="0" w:color="000000"/>
        </w:tblBorders>
        <w:tblLayout w:type="fixed"/>
        <w:tblLook w:val="0600" w:firstRow="0" w:lastRow="0" w:firstColumn="0" w:lastColumn="0" w:noHBand="1" w:noVBand="1"/>
      </w:tblPr>
      <w:tblGrid>
        <w:gridCol w:w="9735"/>
      </w:tblGrid>
      <w:tr w:rsidR="00700A86" w:rsidTr="00700A86">
        <w:trPr>
          <w:trHeight w:val="13083"/>
        </w:trPr>
        <w:tc>
          <w:tcPr>
            <w:tcW w:w="9735" w:type="dxa"/>
            <w:tcBorders>
              <w:top w:val="single" w:sz="8" w:space="0" w:color="000000"/>
              <w:bottom w:val="single" w:sz="8" w:space="0" w:color="000000"/>
            </w:tcBorders>
          </w:tcPr>
          <w:p w:rsidR="00700A86" w:rsidRDefault="00BD160E">
            <w:pPr>
              <w:jc w:val="center"/>
              <w:rPr>
                <w:rFonts w:ascii="Arial" w:eastAsia="Arial" w:hAnsi="Arial" w:cs="Arial"/>
                <w:b/>
                <w:sz w:val="32"/>
                <w:szCs w:val="32"/>
              </w:rPr>
            </w:pPr>
            <w:r>
              <w:rPr>
                <w:rFonts w:ascii="Arial" w:eastAsia="Arial" w:hAnsi="Arial" w:cs="Arial"/>
                <w:b/>
                <w:sz w:val="32"/>
                <w:szCs w:val="32"/>
              </w:rPr>
              <w:t>CANDIDATE BRIEF</w:t>
            </w:r>
          </w:p>
          <w:p w:rsidR="00700A86" w:rsidRDefault="00700A86">
            <w:pPr>
              <w:jc w:val="center"/>
              <w:rPr>
                <w:rFonts w:ascii="Arial" w:eastAsia="Arial" w:hAnsi="Arial" w:cs="Arial"/>
                <w:b/>
                <w:sz w:val="16"/>
                <w:szCs w:val="16"/>
              </w:rPr>
            </w:pPr>
          </w:p>
          <w:tbl>
            <w:tblPr>
              <w:tblStyle w:val="a0"/>
              <w:tblW w:w="9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80" w:firstRow="0" w:lastRow="0" w:firstColumn="1" w:lastColumn="0" w:noHBand="1" w:noVBand="1"/>
            </w:tblPr>
            <w:tblGrid>
              <w:gridCol w:w="2687"/>
              <w:gridCol w:w="6738"/>
            </w:tblGrid>
            <w:tr w:rsidR="00700A86" w:rsidTr="00700A86">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cPr>
                <w:p w:rsidR="00700A86" w:rsidRDefault="00BD160E">
                  <w:pPr>
                    <w:spacing w:before="60" w:after="180"/>
                    <w:ind w:right="113"/>
                    <w:jc w:val="both"/>
                    <w:rPr>
                      <w:rFonts w:ascii="Arial" w:eastAsia="Arial" w:hAnsi="Arial" w:cs="Arial"/>
                      <w:b/>
                      <w:color w:val="4D4D4F"/>
                      <w:sz w:val="22"/>
                      <w:szCs w:val="22"/>
                    </w:rPr>
                  </w:pPr>
                  <w:r>
                    <w:rPr>
                      <w:rFonts w:ascii="Arial" w:eastAsia="Arial" w:hAnsi="Arial" w:cs="Arial"/>
                      <w:b/>
                      <w:color w:val="4D4D4F"/>
                      <w:sz w:val="22"/>
                      <w:szCs w:val="22"/>
                    </w:rPr>
                    <w:t>DATE</w:t>
                  </w:r>
                </w:p>
              </w:tc>
              <w:tc>
                <w:tcPr>
                  <w:tcW w:w="6738" w:type="dxa"/>
                </w:tcPr>
                <w:p w:rsidR="00700A86" w:rsidRDefault="00BD160E">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4D4D4F"/>
                      <w:sz w:val="22"/>
                      <w:szCs w:val="22"/>
                    </w:rPr>
                  </w:pPr>
                  <w:r>
                    <w:rPr>
                      <w:rFonts w:ascii="Arial" w:eastAsia="Arial" w:hAnsi="Arial" w:cs="Arial"/>
                      <w:color w:val="4D4D4F"/>
                      <w:sz w:val="22"/>
                      <w:szCs w:val="22"/>
                    </w:rPr>
                    <w:t>March 2023</w:t>
                  </w:r>
                </w:p>
              </w:tc>
            </w:tr>
            <w:tr w:rsidR="00700A86" w:rsidTr="00700A86">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cPr>
                <w:p w:rsidR="00700A86" w:rsidRDefault="00BD160E">
                  <w:pPr>
                    <w:spacing w:before="60" w:after="180"/>
                    <w:ind w:right="113"/>
                    <w:jc w:val="both"/>
                    <w:rPr>
                      <w:rFonts w:ascii="Arial" w:eastAsia="Arial" w:hAnsi="Arial" w:cs="Arial"/>
                      <w:b/>
                      <w:color w:val="4D4D4F"/>
                      <w:sz w:val="22"/>
                      <w:szCs w:val="22"/>
                    </w:rPr>
                  </w:pPr>
                  <w:r>
                    <w:rPr>
                      <w:rFonts w:ascii="Arial" w:eastAsia="Arial" w:hAnsi="Arial" w:cs="Arial"/>
                      <w:b/>
                      <w:color w:val="4D4D4F"/>
                      <w:sz w:val="22"/>
                      <w:szCs w:val="22"/>
                    </w:rPr>
                    <w:t>POSITION TITLE</w:t>
                  </w:r>
                </w:p>
              </w:tc>
              <w:tc>
                <w:tcPr>
                  <w:tcW w:w="6738" w:type="dxa"/>
                </w:tcPr>
                <w:p w:rsidR="00700A86" w:rsidRDefault="00BD160E">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4D4D4F"/>
                      <w:sz w:val="22"/>
                      <w:szCs w:val="22"/>
                    </w:rPr>
                  </w:pPr>
                  <w:r>
                    <w:rPr>
                      <w:rFonts w:ascii="Arial" w:eastAsia="Arial" w:hAnsi="Arial" w:cs="Arial"/>
                      <w:color w:val="4D4D4F"/>
                      <w:sz w:val="22"/>
                      <w:szCs w:val="22"/>
                    </w:rPr>
                    <w:t>Non-Executive Director</w:t>
                  </w:r>
                </w:p>
              </w:tc>
            </w:tr>
            <w:tr w:rsidR="00700A86" w:rsidTr="00700A86">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cPr>
                <w:p w:rsidR="00700A86" w:rsidRDefault="00BD160E">
                  <w:pPr>
                    <w:spacing w:before="60" w:after="180"/>
                    <w:ind w:right="113"/>
                    <w:jc w:val="both"/>
                    <w:rPr>
                      <w:rFonts w:ascii="Arial" w:eastAsia="Arial" w:hAnsi="Arial" w:cs="Arial"/>
                      <w:b/>
                      <w:color w:val="4D4D4F"/>
                      <w:sz w:val="22"/>
                      <w:szCs w:val="22"/>
                    </w:rPr>
                  </w:pPr>
                  <w:r>
                    <w:rPr>
                      <w:rFonts w:ascii="Arial" w:eastAsia="Arial" w:hAnsi="Arial" w:cs="Arial"/>
                      <w:b/>
                      <w:color w:val="4D4D4F"/>
                      <w:sz w:val="22"/>
                      <w:szCs w:val="22"/>
                    </w:rPr>
                    <w:t>COMPANY</w:t>
                  </w:r>
                </w:p>
              </w:tc>
              <w:tc>
                <w:tcPr>
                  <w:tcW w:w="6738" w:type="dxa"/>
                </w:tcPr>
                <w:p w:rsidR="00700A86" w:rsidRDefault="00BD160E">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4D4D4F"/>
                      <w:sz w:val="22"/>
                      <w:szCs w:val="22"/>
                    </w:rPr>
                  </w:pPr>
                  <w:r>
                    <w:rPr>
                      <w:rFonts w:ascii="Arial" w:eastAsia="Arial" w:hAnsi="Arial" w:cs="Arial"/>
                      <w:color w:val="4D4D4F"/>
                      <w:sz w:val="22"/>
                      <w:szCs w:val="22"/>
                    </w:rPr>
                    <w:t>Amnesty International Australia (AIA)</w:t>
                  </w:r>
                </w:p>
              </w:tc>
            </w:tr>
            <w:tr w:rsidR="00700A86" w:rsidTr="00700A86">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cPr>
                <w:p w:rsidR="00700A86" w:rsidRDefault="00BD160E">
                  <w:pPr>
                    <w:spacing w:before="60" w:after="180"/>
                    <w:ind w:right="113"/>
                    <w:jc w:val="both"/>
                    <w:rPr>
                      <w:rFonts w:ascii="Arial" w:eastAsia="Arial" w:hAnsi="Arial" w:cs="Arial"/>
                      <w:b/>
                      <w:color w:val="4D4D4F"/>
                      <w:sz w:val="22"/>
                      <w:szCs w:val="22"/>
                    </w:rPr>
                  </w:pPr>
                  <w:r>
                    <w:rPr>
                      <w:rFonts w:ascii="Arial" w:eastAsia="Arial" w:hAnsi="Arial" w:cs="Arial"/>
                      <w:b/>
                      <w:color w:val="4D4D4F"/>
                      <w:sz w:val="22"/>
                      <w:szCs w:val="22"/>
                    </w:rPr>
                    <w:t>REMUNERATION</w:t>
                  </w:r>
                </w:p>
              </w:tc>
              <w:tc>
                <w:tcPr>
                  <w:tcW w:w="6738" w:type="dxa"/>
                </w:tcPr>
                <w:p w:rsidR="00700A86" w:rsidRDefault="00BD160E">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4D4D4F"/>
                      <w:sz w:val="22"/>
                      <w:szCs w:val="22"/>
                    </w:rPr>
                  </w:pPr>
                  <w:r>
                    <w:rPr>
                      <w:rFonts w:ascii="Arial" w:eastAsia="Arial" w:hAnsi="Arial" w:cs="Arial"/>
                      <w:color w:val="4D4D4F"/>
                      <w:sz w:val="22"/>
                      <w:szCs w:val="22"/>
                    </w:rPr>
                    <w:t xml:space="preserve">Directors are not remunerated </w:t>
                  </w:r>
                </w:p>
              </w:tc>
            </w:tr>
            <w:tr w:rsidR="00700A86" w:rsidTr="00700A86">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cPr>
                <w:p w:rsidR="00700A86" w:rsidRDefault="00BD160E">
                  <w:pPr>
                    <w:spacing w:before="60" w:after="180"/>
                    <w:ind w:right="113"/>
                    <w:jc w:val="both"/>
                    <w:rPr>
                      <w:rFonts w:ascii="Arial" w:eastAsia="Arial" w:hAnsi="Arial" w:cs="Arial"/>
                      <w:b/>
                      <w:color w:val="4D4D4F"/>
                      <w:sz w:val="22"/>
                      <w:szCs w:val="22"/>
                    </w:rPr>
                  </w:pPr>
                  <w:r>
                    <w:rPr>
                      <w:rFonts w:ascii="Arial" w:eastAsia="Arial" w:hAnsi="Arial" w:cs="Arial"/>
                      <w:b/>
                      <w:color w:val="4D4D4F"/>
                      <w:sz w:val="22"/>
                      <w:szCs w:val="22"/>
                    </w:rPr>
                    <w:t>MEMBERSHIP REQUIREMENT</w:t>
                  </w:r>
                </w:p>
              </w:tc>
              <w:tc>
                <w:tcPr>
                  <w:tcW w:w="6738" w:type="dxa"/>
                </w:tcPr>
                <w:p w:rsidR="00700A86" w:rsidRDefault="00BD160E">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4D4D4F"/>
                      <w:sz w:val="22"/>
                      <w:szCs w:val="22"/>
                    </w:rPr>
                  </w:pPr>
                  <w:r>
                    <w:rPr>
                      <w:rFonts w:ascii="Arial" w:eastAsia="Arial" w:hAnsi="Arial" w:cs="Arial"/>
                      <w:color w:val="4D4D4F"/>
                      <w:sz w:val="22"/>
                      <w:szCs w:val="22"/>
                    </w:rPr>
                    <w:t>All directors must be members of AIA</w:t>
                  </w:r>
                </w:p>
              </w:tc>
            </w:tr>
          </w:tbl>
          <w:p w:rsidR="00700A86" w:rsidRDefault="00BD160E">
            <w:pPr>
              <w:keepNext/>
              <w:keepLines/>
              <w:widowControl w:val="0"/>
              <w:spacing w:before="360" w:after="180"/>
              <w:jc w:val="both"/>
              <w:rPr>
                <w:rFonts w:ascii="Arial" w:eastAsia="Arial" w:hAnsi="Arial" w:cs="Arial"/>
                <w:b/>
                <w:smallCaps/>
                <w:sz w:val="22"/>
                <w:szCs w:val="22"/>
              </w:rPr>
            </w:pPr>
            <w:bookmarkStart w:id="0" w:name="_gjdgxs" w:colFirst="0" w:colLast="0"/>
            <w:bookmarkEnd w:id="0"/>
            <w:r>
              <w:rPr>
                <w:rFonts w:ascii="Arial" w:eastAsia="Arial" w:hAnsi="Arial" w:cs="Arial"/>
                <w:b/>
                <w:smallCaps/>
                <w:sz w:val="22"/>
                <w:szCs w:val="22"/>
              </w:rPr>
              <w:t>AMNESTY INTERNATIONAL AUSTRALIA (AIA)</w:t>
            </w:r>
          </w:p>
          <w:p w:rsidR="00700A86" w:rsidRDefault="00BD160E">
            <w:pPr>
              <w:ind w:right="-32"/>
              <w:jc w:val="both"/>
              <w:rPr>
                <w:rFonts w:ascii="Arial" w:eastAsia="Arial" w:hAnsi="Arial" w:cs="Arial"/>
                <w:sz w:val="22"/>
                <w:szCs w:val="22"/>
              </w:rPr>
            </w:pPr>
            <w:r>
              <w:rPr>
                <w:rFonts w:ascii="Arial" w:eastAsia="Arial" w:hAnsi="Arial" w:cs="Arial"/>
                <w:sz w:val="22"/>
                <w:szCs w:val="22"/>
              </w:rPr>
              <w:t xml:space="preserve">Amnesty International is an independent global movement that campaigns courageously for human rights for everyone.  </w:t>
            </w:r>
          </w:p>
          <w:p w:rsidR="00700A86" w:rsidRDefault="00700A86">
            <w:pPr>
              <w:ind w:right="-32"/>
              <w:jc w:val="both"/>
              <w:rPr>
                <w:rFonts w:ascii="Arial" w:eastAsia="Arial" w:hAnsi="Arial" w:cs="Arial"/>
                <w:sz w:val="22"/>
                <w:szCs w:val="22"/>
              </w:rPr>
            </w:pPr>
          </w:p>
          <w:p w:rsidR="00700A86" w:rsidRDefault="00BD160E">
            <w:pPr>
              <w:ind w:right="-32"/>
              <w:jc w:val="both"/>
              <w:rPr>
                <w:rFonts w:ascii="Arial" w:eastAsia="Arial" w:hAnsi="Arial" w:cs="Arial"/>
                <w:sz w:val="22"/>
                <w:szCs w:val="22"/>
              </w:rPr>
            </w:pPr>
            <w:r>
              <w:rPr>
                <w:rFonts w:ascii="Arial" w:eastAsia="Arial" w:hAnsi="Arial" w:cs="Arial"/>
                <w:sz w:val="22"/>
                <w:szCs w:val="22"/>
              </w:rPr>
              <w:t>In Australia, AIA is one of the largest not-for-profit organisations in the social justice sector. It comprises ordinary people from all walks of life, standing together for justice, freedom, human dignity and equality. The organisation uses passion and commitment to bring torturers to justice, change oppressive laws and free people imprisoned just for voicing their opinion.</w:t>
            </w:r>
          </w:p>
          <w:p w:rsidR="00700A86" w:rsidRDefault="00700A86">
            <w:pPr>
              <w:ind w:right="-32"/>
              <w:jc w:val="both"/>
              <w:rPr>
                <w:rFonts w:ascii="Arial" w:eastAsia="Arial" w:hAnsi="Arial" w:cs="Arial"/>
                <w:sz w:val="22"/>
                <w:szCs w:val="22"/>
              </w:rPr>
            </w:pPr>
          </w:p>
          <w:p w:rsidR="00700A86" w:rsidRDefault="00BD160E">
            <w:pPr>
              <w:ind w:right="-32"/>
              <w:jc w:val="both"/>
              <w:rPr>
                <w:rFonts w:ascii="Arial" w:eastAsia="Arial" w:hAnsi="Arial" w:cs="Arial"/>
                <w:sz w:val="22"/>
                <w:szCs w:val="22"/>
              </w:rPr>
            </w:pPr>
            <w:r>
              <w:rPr>
                <w:rFonts w:ascii="Arial" w:eastAsia="Arial" w:hAnsi="Arial" w:cs="Arial"/>
                <w:sz w:val="22"/>
                <w:szCs w:val="22"/>
              </w:rPr>
              <w:t>AIA is independent of any government, political ideology, economic interest or religion and this ensures that the organisation can speak out on human rights abuses wherever they occur. Every day, AIA helps to move the world closer to a point where human rights are enjoyed by all.</w:t>
            </w:r>
          </w:p>
          <w:p w:rsidR="00700A86" w:rsidRDefault="00BD160E">
            <w:pPr>
              <w:keepNext/>
              <w:keepLines/>
              <w:widowControl w:val="0"/>
              <w:spacing w:before="360" w:after="180"/>
              <w:jc w:val="both"/>
              <w:rPr>
                <w:rFonts w:ascii="Arial" w:eastAsia="Arial" w:hAnsi="Arial" w:cs="Arial"/>
                <w:b/>
                <w:smallCaps/>
                <w:sz w:val="22"/>
                <w:szCs w:val="22"/>
              </w:rPr>
            </w:pPr>
            <w:r>
              <w:rPr>
                <w:rFonts w:ascii="Arial" w:eastAsia="Arial" w:hAnsi="Arial" w:cs="Arial"/>
                <w:b/>
                <w:smallCaps/>
                <w:sz w:val="22"/>
                <w:szCs w:val="22"/>
              </w:rPr>
              <w:t>THE NATIONAL BOARD</w:t>
            </w:r>
          </w:p>
          <w:p w:rsidR="00700A86" w:rsidRDefault="00BD160E">
            <w:pPr>
              <w:jc w:val="both"/>
              <w:rPr>
                <w:rFonts w:ascii="Arial" w:eastAsia="Arial" w:hAnsi="Arial" w:cs="Arial"/>
                <w:sz w:val="22"/>
                <w:szCs w:val="22"/>
              </w:rPr>
            </w:pPr>
            <w:r>
              <w:rPr>
                <w:rFonts w:ascii="Arial" w:eastAsia="Arial" w:hAnsi="Arial" w:cs="Arial"/>
                <w:sz w:val="22"/>
                <w:szCs w:val="22"/>
              </w:rPr>
              <w:t>The Board provides leadership and governance for AIA. The Board’s main functions are to:</w:t>
            </w:r>
            <w:r>
              <w:rPr>
                <w:rFonts w:ascii="Arial" w:eastAsia="Arial" w:hAnsi="Arial" w:cs="Arial"/>
                <w:sz w:val="22"/>
                <w:szCs w:val="22"/>
              </w:rPr>
              <w:br/>
              <w:t xml:space="preserve"> </w:t>
            </w:r>
          </w:p>
          <w:p w:rsidR="00700A86" w:rsidRDefault="00BD160E">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Ensure effective leadership and stewardship of the organisation;</w:t>
            </w:r>
          </w:p>
          <w:p w:rsidR="00700A86" w:rsidRDefault="00BD160E">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Promote and ensure the effective performance of the organisation;</w:t>
            </w:r>
          </w:p>
          <w:p w:rsidR="00700A86" w:rsidRDefault="00BD160E">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Set and assess the objectives and standards by which the organisation is governed;</w:t>
            </w:r>
          </w:p>
          <w:p w:rsidR="00700A86" w:rsidRDefault="00BD160E">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Monitor the financial, ethical, legal and regulatory performance of the organisation;</w:t>
            </w:r>
          </w:p>
          <w:p w:rsidR="00700A86" w:rsidRDefault="00BD160E">
            <w:pPr>
              <w:numPr>
                <w:ilvl w:val="0"/>
                <w:numId w:val="3"/>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Appoint the National Director and hold them accountable for the organisation’s performance; </w:t>
            </w:r>
          </w:p>
          <w:p w:rsidR="00700A86" w:rsidRDefault="00BD160E">
            <w:pPr>
              <w:numPr>
                <w:ilvl w:val="0"/>
                <w:numId w:val="3"/>
              </w:numPr>
              <w:pBdr>
                <w:top w:val="nil"/>
                <w:left w:val="nil"/>
                <w:bottom w:val="nil"/>
                <w:right w:val="nil"/>
                <w:between w:val="nil"/>
              </w:pBdr>
              <w:spacing w:after="200" w:line="276" w:lineRule="auto"/>
              <w:jc w:val="both"/>
              <w:rPr>
                <w:color w:val="000000"/>
                <w:sz w:val="22"/>
                <w:szCs w:val="22"/>
              </w:rPr>
            </w:pPr>
            <w:r>
              <w:rPr>
                <w:rFonts w:ascii="Arial" w:eastAsia="Arial" w:hAnsi="Arial" w:cs="Arial"/>
                <w:color w:val="000000"/>
                <w:sz w:val="22"/>
                <w:szCs w:val="22"/>
              </w:rPr>
              <w:t>Provide links and leadership within the Amnesty International movement.</w:t>
            </w:r>
          </w:p>
          <w:p w:rsidR="00700A86" w:rsidRDefault="00BD160E">
            <w:pPr>
              <w:jc w:val="both"/>
              <w:rPr>
                <w:rFonts w:ascii="Arial" w:eastAsia="Arial" w:hAnsi="Arial" w:cs="Arial"/>
                <w:sz w:val="22"/>
                <w:szCs w:val="22"/>
              </w:rPr>
            </w:pPr>
            <w:r>
              <w:rPr>
                <w:rFonts w:ascii="Arial" w:eastAsia="Arial" w:hAnsi="Arial" w:cs="Arial"/>
                <w:sz w:val="22"/>
                <w:szCs w:val="22"/>
              </w:rPr>
              <w:t xml:space="preserve">The Board is governed by a </w:t>
            </w:r>
            <w:hyperlink r:id="rId7">
              <w:r>
                <w:rPr>
                  <w:rFonts w:ascii="Arial" w:eastAsia="Arial" w:hAnsi="Arial" w:cs="Arial"/>
                  <w:color w:val="1155CC"/>
                  <w:sz w:val="22"/>
                  <w:szCs w:val="22"/>
                  <w:u w:val="single"/>
                </w:rPr>
                <w:t xml:space="preserve">Board </w:t>
              </w:r>
            </w:hyperlink>
            <w:hyperlink r:id="rId8">
              <w:r>
                <w:rPr>
                  <w:rFonts w:ascii="Arial" w:eastAsia="Arial" w:hAnsi="Arial" w:cs="Arial"/>
                  <w:color w:val="1155CC"/>
                  <w:sz w:val="22"/>
                  <w:szCs w:val="22"/>
                  <w:u w:val="single"/>
                </w:rPr>
                <w:t>Charter</w:t>
              </w:r>
            </w:hyperlink>
            <w:r>
              <w:rPr>
                <w:rFonts w:ascii="Arial" w:eastAsia="Arial" w:hAnsi="Arial" w:cs="Arial"/>
                <w:sz w:val="22"/>
                <w:szCs w:val="22"/>
              </w:rPr>
              <w:t xml:space="preserve"> and its powers are detailed in the organisation’s </w:t>
            </w:r>
            <w:hyperlink r:id="rId9">
              <w:r>
                <w:rPr>
                  <w:rFonts w:ascii="Arial" w:eastAsia="Arial" w:hAnsi="Arial" w:cs="Arial"/>
                  <w:color w:val="1155CC"/>
                  <w:sz w:val="22"/>
                  <w:szCs w:val="22"/>
                  <w:u w:val="single"/>
                </w:rPr>
                <w:t>Constitution</w:t>
              </w:r>
            </w:hyperlink>
            <w:r>
              <w:rPr>
                <w:rFonts w:ascii="Arial" w:eastAsia="Arial" w:hAnsi="Arial" w:cs="Arial"/>
                <w:sz w:val="22"/>
                <w:szCs w:val="22"/>
              </w:rPr>
              <w:t xml:space="preserve">. </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sz w:val="22"/>
                <w:szCs w:val="22"/>
              </w:rPr>
            </w:pPr>
            <w:r>
              <w:rPr>
                <w:rFonts w:ascii="Arial" w:eastAsia="Arial" w:hAnsi="Arial" w:cs="Arial"/>
                <w:sz w:val="22"/>
                <w:szCs w:val="22"/>
              </w:rPr>
              <w:t xml:space="preserve">The Committees of AIA are: </w:t>
            </w:r>
          </w:p>
          <w:p w:rsidR="00700A86" w:rsidRDefault="00BD160E">
            <w:pPr>
              <w:numPr>
                <w:ilvl w:val="0"/>
                <w:numId w:val="6"/>
              </w:numPr>
              <w:spacing w:line="276" w:lineRule="auto"/>
              <w:jc w:val="both"/>
              <w:rPr>
                <w:sz w:val="22"/>
                <w:szCs w:val="22"/>
              </w:rPr>
            </w:pPr>
            <w:r>
              <w:rPr>
                <w:rFonts w:ascii="Arial" w:eastAsia="Arial" w:hAnsi="Arial" w:cs="Arial"/>
                <w:sz w:val="22"/>
                <w:szCs w:val="22"/>
              </w:rPr>
              <w:t>The Activism and Membership Committee</w:t>
            </w:r>
          </w:p>
          <w:p w:rsidR="00700A86" w:rsidRDefault="00BD160E">
            <w:pPr>
              <w:numPr>
                <w:ilvl w:val="0"/>
                <w:numId w:val="6"/>
              </w:numPr>
              <w:spacing w:line="276" w:lineRule="auto"/>
              <w:jc w:val="both"/>
              <w:rPr>
                <w:sz w:val="22"/>
                <w:szCs w:val="22"/>
              </w:rPr>
            </w:pPr>
            <w:r>
              <w:rPr>
                <w:rFonts w:ascii="Arial" w:eastAsia="Arial" w:hAnsi="Arial" w:cs="Arial"/>
                <w:sz w:val="22"/>
                <w:szCs w:val="22"/>
              </w:rPr>
              <w:t>The Audit and Risk Committee</w:t>
            </w:r>
          </w:p>
          <w:p w:rsidR="00700A86" w:rsidRDefault="00BD160E">
            <w:pPr>
              <w:numPr>
                <w:ilvl w:val="0"/>
                <w:numId w:val="6"/>
              </w:numPr>
              <w:spacing w:line="276" w:lineRule="auto"/>
              <w:jc w:val="both"/>
              <w:rPr>
                <w:sz w:val="22"/>
                <w:szCs w:val="22"/>
              </w:rPr>
            </w:pPr>
            <w:r>
              <w:rPr>
                <w:rFonts w:ascii="Arial" w:eastAsia="Arial" w:hAnsi="Arial" w:cs="Arial"/>
                <w:sz w:val="22"/>
                <w:szCs w:val="22"/>
              </w:rPr>
              <w:t>The Governance Committee</w:t>
            </w:r>
          </w:p>
          <w:p w:rsidR="00700A86" w:rsidRDefault="00BD160E">
            <w:pPr>
              <w:numPr>
                <w:ilvl w:val="0"/>
                <w:numId w:val="6"/>
              </w:numPr>
              <w:spacing w:line="276" w:lineRule="auto"/>
              <w:jc w:val="both"/>
              <w:rPr>
                <w:b/>
                <w:sz w:val="22"/>
                <w:szCs w:val="22"/>
              </w:rPr>
            </w:pPr>
            <w:r>
              <w:rPr>
                <w:rFonts w:ascii="Arial" w:eastAsia="Arial" w:hAnsi="Arial" w:cs="Arial"/>
                <w:sz w:val="22"/>
                <w:szCs w:val="22"/>
              </w:rPr>
              <w:t>The International Issues Committee</w:t>
            </w:r>
          </w:p>
          <w:p w:rsidR="00700A86" w:rsidRDefault="00BD160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The International Nominations Committee</w:t>
            </w:r>
          </w:p>
          <w:p w:rsidR="00700A86" w:rsidRDefault="00BD160E">
            <w:pPr>
              <w:numPr>
                <w:ilvl w:val="0"/>
                <w:numId w:val="6"/>
              </w:numPr>
              <w:spacing w:line="276" w:lineRule="auto"/>
              <w:jc w:val="both"/>
              <w:rPr>
                <w:b/>
                <w:sz w:val="22"/>
                <w:szCs w:val="22"/>
              </w:rPr>
            </w:pPr>
            <w:r>
              <w:rPr>
                <w:rFonts w:ascii="Arial" w:eastAsia="Arial" w:hAnsi="Arial" w:cs="Arial"/>
                <w:sz w:val="22"/>
                <w:szCs w:val="22"/>
              </w:rPr>
              <w:t>The Nomination and Assessment Committee</w:t>
            </w:r>
          </w:p>
          <w:p w:rsidR="00700A86" w:rsidRDefault="00700A86">
            <w:pPr>
              <w:jc w:val="both"/>
              <w:rPr>
                <w:rFonts w:ascii="Arial" w:eastAsia="Arial" w:hAnsi="Arial" w:cs="Arial"/>
                <w:b/>
                <w:sz w:val="22"/>
                <w:szCs w:val="22"/>
              </w:rPr>
            </w:pPr>
          </w:p>
          <w:p w:rsidR="00700A86" w:rsidRDefault="00700A86">
            <w:pPr>
              <w:jc w:val="both"/>
              <w:rPr>
                <w:rFonts w:ascii="Arial" w:eastAsia="Arial" w:hAnsi="Arial" w:cs="Arial"/>
                <w:b/>
                <w:sz w:val="22"/>
                <w:szCs w:val="22"/>
              </w:rPr>
            </w:pPr>
          </w:p>
          <w:p w:rsidR="00700A86" w:rsidRDefault="00700A86">
            <w:pPr>
              <w:jc w:val="both"/>
              <w:rPr>
                <w:rFonts w:ascii="Arial" w:eastAsia="Arial" w:hAnsi="Arial" w:cs="Arial"/>
                <w:b/>
                <w:sz w:val="22"/>
                <w:szCs w:val="22"/>
              </w:rPr>
            </w:pPr>
          </w:p>
          <w:p w:rsidR="00700A86" w:rsidRDefault="00700A86">
            <w:pPr>
              <w:jc w:val="both"/>
              <w:rPr>
                <w:rFonts w:ascii="Arial" w:eastAsia="Arial" w:hAnsi="Arial" w:cs="Arial"/>
                <w:b/>
                <w:sz w:val="22"/>
                <w:szCs w:val="22"/>
              </w:rPr>
            </w:pPr>
          </w:p>
          <w:p w:rsidR="00700A86" w:rsidRDefault="00BD160E">
            <w:pPr>
              <w:jc w:val="both"/>
              <w:rPr>
                <w:rFonts w:ascii="Arial" w:eastAsia="Arial" w:hAnsi="Arial" w:cs="Arial"/>
                <w:b/>
                <w:sz w:val="22"/>
                <w:szCs w:val="22"/>
              </w:rPr>
            </w:pPr>
            <w:r>
              <w:rPr>
                <w:rFonts w:ascii="Arial" w:eastAsia="Arial" w:hAnsi="Arial" w:cs="Arial"/>
                <w:b/>
                <w:sz w:val="22"/>
                <w:szCs w:val="22"/>
              </w:rPr>
              <w:t>BOARD COMPOSITION</w:t>
            </w:r>
          </w:p>
          <w:p w:rsidR="00700A86" w:rsidRDefault="00700A86">
            <w:pPr>
              <w:jc w:val="both"/>
              <w:rPr>
                <w:rFonts w:ascii="Arial" w:eastAsia="Arial" w:hAnsi="Arial" w:cs="Arial"/>
                <w:color w:val="000000"/>
                <w:sz w:val="22"/>
                <w:szCs w:val="22"/>
              </w:rPr>
            </w:pPr>
          </w:p>
          <w:p w:rsidR="00700A86" w:rsidRDefault="00BD160E">
            <w:pPr>
              <w:jc w:val="both"/>
              <w:rPr>
                <w:rFonts w:ascii="Arial" w:eastAsia="Arial" w:hAnsi="Arial" w:cs="Arial"/>
                <w:sz w:val="22"/>
                <w:szCs w:val="22"/>
              </w:rPr>
            </w:pPr>
            <w:r>
              <w:rPr>
                <w:rFonts w:ascii="Arial" w:eastAsia="Arial" w:hAnsi="Arial" w:cs="Arial"/>
                <w:sz w:val="22"/>
                <w:szCs w:val="22"/>
              </w:rPr>
              <w:t xml:space="preserve">The Board can have a maximum of </w:t>
            </w:r>
            <w:r>
              <w:rPr>
                <w:rFonts w:ascii="Arial" w:eastAsia="Arial" w:hAnsi="Arial" w:cs="Arial"/>
                <w:b/>
                <w:sz w:val="22"/>
                <w:szCs w:val="22"/>
              </w:rPr>
              <w:t>nine</w:t>
            </w:r>
            <w:r>
              <w:rPr>
                <w:rFonts w:ascii="Arial" w:eastAsia="Arial" w:hAnsi="Arial" w:cs="Arial"/>
                <w:sz w:val="22"/>
                <w:szCs w:val="22"/>
              </w:rPr>
              <w:t xml:space="preserve"> directors who are identified and elected according to a set of capabilities, attributes and diversity as detailed in the </w:t>
            </w:r>
            <w:hyperlink r:id="rId10">
              <w:r>
                <w:rPr>
                  <w:rFonts w:ascii="Arial" w:eastAsia="Arial" w:hAnsi="Arial" w:cs="Arial"/>
                  <w:color w:val="1155CC"/>
                  <w:sz w:val="22"/>
                  <w:szCs w:val="22"/>
                  <w:u w:val="single"/>
                </w:rPr>
                <w:t>AIA National Board Attributes Statement</w:t>
              </w:r>
            </w:hyperlink>
            <w:r>
              <w:rPr>
                <w:rFonts w:ascii="Arial" w:eastAsia="Arial" w:hAnsi="Arial" w:cs="Arial"/>
                <w:sz w:val="22"/>
                <w:szCs w:val="22"/>
              </w:rPr>
              <w:t>.</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sz w:val="22"/>
                <w:szCs w:val="22"/>
              </w:rPr>
            </w:pPr>
            <w:r>
              <w:rPr>
                <w:rFonts w:ascii="Arial" w:eastAsia="Arial" w:hAnsi="Arial" w:cs="Arial"/>
                <w:b/>
                <w:sz w:val="22"/>
                <w:szCs w:val="22"/>
              </w:rPr>
              <w:t>Seven</w:t>
            </w:r>
            <w:r>
              <w:rPr>
                <w:rFonts w:ascii="Arial" w:eastAsia="Arial" w:hAnsi="Arial" w:cs="Arial"/>
                <w:sz w:val="22"/>
                <w:szCs w:val="22"/>
              </w:rPr>
              <w:t xml:space="preserve"> directors are elected by the members in General Meeting and up </w:t>
            </w:r>
            <w:r>
              <w:rPr>
                <w:rFonts w:ascii="Arial" w:eastAsia="Arial" w:hAnsi="Arial" w:cs="Arial"/>
                <w:b/>
                <w:sz w:val="22"/>
                <w:szCs w:val="22"/>
              </w:rPr>
              <w:t>two</w:t>
            </w:r>
            <w:r>
              <w:rPr>
                <w:rFonts w:ascii="Arial" w:eastAsia="Arial" w:hAnsi="Arial" w:cs="Arial"/>
                <w:sz w:val="22"/>
                <w:szCs w:val="22"/>
              </w:rPr>
              <w:t xml:space="preserve"> additional directors can be appointed by the Board. The current composition of the Board is as follows: </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b/>
                <w:sz w:val="22"/>
                <w:szCs w:val="22"/>
              </w:rPr>
            </w:pPr>
            <w:r>
              <w:rPr>
                <w:rFonts w:ascii="Arial" w:eastAsia="Arial" w:hAnsi="Arial" w:cs="Arial"/>
                <w:b/>
                <w:sz w:val="22"/>
                <w:szCs w:val="22"/>
              </w:rPr>
              <w:t>Mario Santos, Chair</w:t>
            </w:r>
          </w:p>
          <w:p w:rsidR="00700A86" w:rsidRDefault="00BD160E">
            <w:pPr>
              <w:jc w:val="both"/>
              <w:rPr>
                <w:rFonts w:ascii="Arial" w:eastAsia="Arial" w:hAnsi="Arial" w:cs="Arial"/>
                <w:sz w:val="22"/>
                <w:szCs w:val="22"/>
              </w:rPr>
            </w:pPr>
            <w:r>
              <w:rPr>
                <w:rFonts w:ascii="Arial" w:eastAsia="Arial" w:hAnsi="Arial" w:cs="Arial"/>
                <w:sz w:val="22"/>
                <w:szCs w:val="22"/>
              </w:rPr>
              <w:t>Mario has been an Amnesty activist since 2000. He holds a Masters of Human Rights Law and has 20 years of commercial and senior management experience. He joined the Board in 2018 and became Chair in early 2020. Mario’s term ends at the 2022 AGM.</w:t>
            </w:r>
            <w:r>
              <w:rPr>
                <w:rFonts w:ascii="Arial" w:eastAsia="Arial" w:hAnsi="Arial" w:cs="Arial"/>
                <w:sz w:val="22"/>
                <w:szCs w:val="22"/>
              </w:rPr>
              <w:br/>
              <w:t>(Last elected in 2022 in Class I - to 2025 AGM)</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b/>
                <w:sz w:val="22"/>
                <w:szCs w:val="22"/>
              </w:rPr>
            </w:pPr>
            <w:r>
              <w:rPr>
                <w:rFonts w:ascii="Arial" w:eastAsia="Arial" w:hAnsi="Arial" w:cs="Arial"/>
                <w:b/>
                <w:sz w:val="22"/>
                <w:szCs w:val="22"/>
              </w:rPr>
              <w:t xml:space="preserve">Lisa </w:t>
            </w:r>
            <w:proofErr w:type="spellStart"/>
            <w:r>
              <w:rPr>
                <w:rFonts w:ascii="Arial" w:eastAsia="Arial" w:hAnsi="Arial" w:cs="Arial"/>
                <w:b/>
                <w:sz w:val="22"/>
                <w:szCs w:val="22"/>
              </w:rPr>
              <w:t>Annese</w:t>
            </w:r>
            <w:proofErr w:type="spellEnd"/>
            <w:r>
              <w:rPr>
                <w:rFonts w:ascii="Arial" w:eastAsia="Arial" w:hAnsi="Arial" w:cs="Arial"/>
                <w:b/>
                <w:sz w:val="22"/>
                <w:szCs w:val="22"/>
              </w:rPr>
              <w:t xml:space="preserve">, Director </w:t>
            </w:r>
          </w:p>
          <w:p w:rsidR="00700A86" w:rsidRDefault="00BD160E">
            <w:pPr>
              <w:jc w:val="both"/>
              <w:rPr>
                <w:rFonts w:ascii="Arial" w:eastAsia="Arial" w:hAnsi="Arial" w:cs="Arial"/>
                <w:sz w:val="22"/>
                <w:szCs w:val="22"/>
              </w:rPr>
            </w:pPr>
            <w:r>
              <w:rPr>
                <w:rFonts w:ascii="Arial" w:eastAsia="Arial" w:hAnsi="Arial" w:cs="Arial"/>
                <w:sz w:val="22"/>
                <w:szCs w:val="22"/>
              </w:rPr>
              <w:t xml:space="preserve">Lisa is the CEO of Diversity Council Australia and was named by AFR as one of Australia's 100 Women of Influence. She is also the recipient of a public centenary medal for her work on gender equality.  </w:t>
            </w:r>
          </w:p>
          <w:p w:rsidR="00700A86" w:rsidRDefault="00BD160E">
            <w:pPr>
              <w:jc w:val="both"/>
              <w:rPr>
                <w:rFonts w:ascii="Arial" w:eastAsia="Arial" w:hAnsi="Arial" w:cs="Arial"/>
                <w:sz w:val="22"/>
                <w:szCs w:val="22"/>
              </w:rPr>
            </w:pPr>
            <w:r>
              <w:rPr>
                <w:rFonts w:ascii="Arial" w:eastAsia="Arial" w:hAnsi="Arial" w:cs="Arial"/>
                <w:sz w:val="22"/>
                <w:szCs w:val="22"/>
              </w:rPr>
              <w:t>(Last elected in 2022 in Class I - to 2025 AGM)</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b/>
                <w:sz w:val="22"/>
                <w:szCs w:val="22"/>
              </w:rPr>
            </w:pPr>
            <w:r>
              <w:rPr>
                <w:rFonts w:ascii="Arial" w:eastAsia="Arial" w:hAnsi="Arial" w:cs="Arial"/>
                <w:b/>
                <w:sz w:val="22"/>
                <w:szCs w:val="22"/>
              </w:rPr>
              <w:t xml:space="preserve">Michael </w:t>
            </w:r>
            <w:proofErr w:type="spellStart"/>
            <w:r>
              <w:rPr>
                <w:rFonts w:ascii="Arial" w:eastAsia="Arial" w:hAnsi="Arial" w:cs="Arial"/>
                <w:b/>
                <w:sz w:val="22"/>
                <w:szCs w:val="22"/>
              </w:rPr>
              <w:t>Dundon</w:t>
            </w:r>
            <w:proofErr w:type="spellEnd"/>
            <w:r>
              <w:rPr>
                <w:rFonts w:ascii="Arial" w:eastAsia="Arial" w:hAnsi="Arial" w:cs="Arial"/>
                <w:b/>
                <w:sz w:val="22"/>
                <w:szCs w:val="22"/>
              </w:rPr>
              <w:t>, Director</w:t>
            </w:r>
          </w:p>
          <w:p w:rsidR="00700A86" w:rsidRDefault="00BD160E">
            <w:pPr>
              <w:jc w:val="both"/>
              <w:rPr>
                <w:rFonts w:ascii="Arial" w:eastAsia="Arial" w:hAnsi="Arial" w:cs="Arial"/>
                <w:sz w:val="22"/>
                <w:szCs w:val="22"/>
              </w:rPr>
            </w:pPr>
            <w:r>
              <w:rPr>
                <w:rFonts w:ascii="Arial" w:eastAsia="Arial" w:hAnsi="Arial" w:cs="Arial"/>
                <w:sz w:val="22"/>
                <w:szCs w:val="22"/>
              </w:rPr>
              <w:t>Michael is Executive Consultant at Aware Super. He is a qualified Chartered Accountant with extensive experience in governance, finance and risk management. He chairs the Audit and Risk Committee.</w:t>
            </w:r>
          </w:p>
          <w:p w:rsidR="00700A86" w:rsidRDefault="00BD160E">
            <w:pPr>
              <w:jc w:val="both"/>
              <w:rPr>
                <w:rFonts w:ascii="Arial" w:eastAsia="Arial" w:hAnsi="Arial" w:cs="Arial"/>
                <w:sz w:val="22"/>
                <w:szCs w:val="22"/>
              </w:rPr>
            </w:pPr>
            <w:r>
              <w:rPr>
                <w:rFonts w:ascii="Arial" w:eastAsia="Arial" w:hAnsi="Arial" w:cs="Arial"/>
                <w:sz w:val="22"/>
                <w:szCs w:val="22"/>
              </w:rPr>
              <w:t>(Last elected in 2020 in Class II - to 2023 AGM)</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b/>
                <w:sz w:val="22"/>
                <w:szCs w:val="22"/>
              </w:rPr>
            </w:pPr>
            <w:proofErr w:type="spellStart"/>
            <w:r>
              <w:rPr>
                <w:rFonts w:ascii="Arial" w:eastAsia="Arial" w:hAnsi="Arial" w:cs="Arial"/>
                <w:b/>
                <w:sz w:val="22"/>
                <w:szCs w:val="22"/>
              </w:rPr>
              <w:t>Saras</w:t>
            </w:r>
            <w:proofErr w:type="spellEnd"/>
            <w:r>
              <w:rPr>
                <w:rFonts w:ascii="Arial" w:eastAsia="Arial" w:hAnsi="Arial" w:cs="Arial"/>
                <w:b/>
                <w:sz w:val="22"/>
                <w:szCs w:val="22"/>
              </w:rPr>
              <w:t xml:space="preserve"> Suresh Kumar, Director</w:t>
            </w:r>
          </w:p>
          <w:p w:rsidR="00700A86" w:rsidRDefault="00BD160E">
            <w:pPr>
              <w:jc w:val="both"/>
              <w:rPr>
                <w:rFonts w:ascii="Arial" w:eastAsia="Arial" w:hAnsi="Arial" w:cs="Arial"/>
                <w:sz w:val="22"/>
                <w:szCs w:val="22"/>
                <w:highlight w:val="white"/>
              </w:rPr>
            </w:pPr>
            <w:proofErr w:type="spellStart"/>
            <w:r>
              <w:rPr>
                <w:rFonts w:ascii="Arial" w:eastAsia="Arial" w:hAnsi="Arial" w:cs="Arial"/>
                <w:sz w:val="22"/>
                <w:szCs w:val="22"/>
                <w:highlight w:val="white"/>
              </w:rPr>
              <w:t>Saras</w:t>
            </w:r>
            <w:proofErr w:type="spellEnd"/>
            <w:r>
              <w:rPr>
                <w:rFonts w:ascii="Arial" w:eastAsia="Arial" w:hAnsi="Arial" w:cs="Arial"/>
                <w:sz w:val="22"/>
                <w:szCs w:val="22"/>
                <w:highlight w:val="white"/>
              </w:rPr>
              <w:t xml:space="preserve"> has held leadership positions in the SA/NT region since 2013. She works in the environmental movement as a company director and staff for the social enterprise Conservation Management. She chairs the Activism and Membership Committee.</w:t>
            </w:r>
          </w:p>
          <w:p w:rsidR="00700A86" w:rsidRDefault="00BD160E">
            <w:pPr>
              <w:jc w:val="both"/>
              <w:rPr>
                <w:rFonts w:ascii="Arial" w:eastAsia="Arial" w:hAnsi="Arial" w:cs="Arial"/>
                <w:sz w:val="22"/>
                <w:szCs w:val="22"/>
                <w:highlight w:val="white"/>
              </w:rPr>
            </w:pPr>
            <w:r>
              <w:rPr>
                <w:rFonts w:ascii="Arial" w:eastAsia="Arial" w:hAnsi="Arial" w:cs="Arial"/>
                <w:sz w:val="22"/>
                <w:szCs w:val="22"/>
              </w:rPr>
              <w:t>(Last elected in 2020 in Class II - to 2023 AGM)</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b/>
                <w:sz w:val="22"/>
                <w:szCs w:val="22"/>
              </w:rPr>
            </w:pPr>
            <w:r>
              <w:rPr>
                <w:rFonts w:ascii="Arial" w:eastAsia="Arial" w:hAnsi="Arial" w:cs="Arial"/>
                <w:b/>
                <w:sz w:val="22"/>
                <w:szCs w:val="22"/>
              </w:rPr>
              <w:t xml:space="preserve">Cassandra </w:t>
            </w:r>
            <w:proofErr w:type="spellStart"/>
            <w:r>
              <w:rPr>
                <w:rFonts w:ascii="Arial" w:eastAsia="Arial" w:hAnsi="Arial" w:cs="Arial"/>
                <w:b/>
                <w:sz w:val="22"/>
                <w:szCs w:val="22"/>
              </w:rPr>
              <w:t>Seery</w:t>
            </w:r>
            <w:proofErr w:type="spellEnd"/>
            <w:r>
              <w:rPr>
                <w:rFonts w:ascii="Arial" w:eastAsia="Arial" w:hAnsi="Arial" w:cs="Arial"/>
                <w:b/>
                <w:sz w:val="22"/>
                <w:szCs w:val="22"/>
              </w:rPr>
              <w:t>, Deputy Chair</w:t>
            </w:r>
          </w:p>
          <w:p w:rsidR="00700A86" w:rsidRDefault="00BD160E">
            <w:pPr>
              <w:jc w:val="both"/>
              <w:rPr>
                <w:rFonts w:ascii="Arial" w:eastAsia="Arial" w:hAnsi="Arial" w:cs="Arial"/>
                <w:sz w:val="22"/>
                <w:szCs w:val="22"/>
                <w:highlight w:val="white"/>
              </w:rPr>
            </w:pPr>
            <w:r>
              <w:rPr>
                <w:rFonts w:ascii="Arial" w:eastAsia="Arial" w:hAnsi="Arial" w:cs="Arial"/>
                <w:sz w:val="22"/>
                <w:szCs w:val="22"/>
                <w:highlight w:val="white"/>
              </w:rPr>
              <w:t xml:space="preserve">Cassandra joined the Board in 2020 and began her journey with Amnesty in 2014. She is an experienced legal and social policy professional specialising in Indigenous and children’s rights. </w:t>
            </w:r>
          </w:p>
          <w:p w:rsidR="00700A86" w:rsidRDefault="00BD160E">
            <w:pPr>
              <w:jc w:val="both"/>
              <w:rPr>
                <w:rFonts w:ascii="Arial" w:eastAsia="Arial" w:hAnsi="Arial" w:cs="Arial"/>
                <w:sz w:val="22"/>
                <w:szCs w:val="22"/>
                <w:highlight w:val="white"/>
              </w:rPr>
            </w:pPr>
            <w:r>
              <w:rPr>
                <w:rFonts w:ascii="Arial" w:eastAsia="Arial" w:hAnsi="Arial" w:cs="Arial"/>
                <w:sz w:val="22"/>
                <w:szCs w:val="22"/>
              </w:rPr>
              <w:t>(L</w:t>
            </w:r>
            <w:r w:rsidR="00A265D5">
              <w:rPr>
                <w:rFonts w:ascii="Arial" w:eastAsia="Arial" w:hAnsi="Arial" w:cs="Arial"/>
                <w:sz w:val="22"/>
                <w:szCs w:val="22"/>
              </w:rPr>
              <w:t>ast elected in 2021 in Class III - to 2024</w:t>
            </w:r>
            <w:r>
              <w:rPr>
                <w:rFonts w:ascii="Arial" w:eastAsia="Arial" w:hAnsi="Arial" w:cs="Arial"/>
                <w:sz w:val="22"/>
                <w:szCs w:val="22"/>
              </w:rPr>
              <w:t xml:space="preserve"> AGM)</w:t>
            </w:r>
          </w:p>
          <w:p w:rsidR="00700A86" w:rsidRDefault="00700A86">
            <w:pPr>
              <w:jc w:val="both"/>
              <w:rPr>
                <w:rFonts w:ascii="Arial" w:eastAsia="Arial" w:hAnsi="Arial" w:cs="Arial"/>
                <w:b/>
                <w:sz w:val="22"/>
                <w:szCs w:val="22"/>
              </w:rPr>
            </w:pPr>
          </w:p>
          <w:p w:rsidR="00700A86" w:rsidRDefault="00BD160E">
            <w:pPr>
              <w:jc w:val="both"/>
              <w:rPr>
                <w:rFonts w:ascii="Arial" w:eastAsia="Arial" w:hAnsi="Arial" w:cs="Arial"/>
                <w:b/>
                <w:sz w:val="22"/>
                <w:szCs w:val="22"/>
              </w:rPr>
            </w:pPr>
            <w:proofErr w:type="spellStart"/>
            <w:r>
              <w:rPr>
                <w:rFonts w:ascii="Arial" w:eastAsia="Arial" w:hAnsi="Arial" w:cs="Arial"/>
                <w:b/>
                <w:sz w:val="22"/>
                <w:szCs w:val="22"/>
              </w:rPr>
              <w:t>Ajoy</w:t>
            </w:r>
            <w:proofErr w:type="spellEnd"/>
            <w:r>
              <w:rPr>
                <w:rFonts w:ascii="Arial" w:eastAsia="Arial" w:hAnsi="Arial" w:cs="Arial"/>
                <w:b/>
                <w:sz w:val="22"/>
                <w:szCs w:val="22"/>
              </w:rPr>
              <w:t xml:space="preserve"> Ghosh, Director</w:t>
            </w:r>
          </w:p>
          <w:p w:rsidR="00700A86" w:rsidRDefault="00BD160E">
            <w:pPr>
              <w:jc w:val="both"/>
              <w:rPr>
                <w:rFonts w:ascii="Arial" w:eastAsia="Arial" w:hAnsi="Arial" w:cs="Arial"/>
                <w:sz w:val="22"/>
                <w:szCs w:val="22"/>
              </w:rPr>
            </w:pPr>
            <w:proofErr w:type="spellStart"/>
            <w:r>
              <w:rPr>
                <w:rFonts w:ascii="Arial" w:eastAsia="Arial" w:hAnsi="Arial" w:cs="Arial"/>
                <w:sz w:val="22"/>
                <w:szCs w:val="22"/>
              </w:rPr>
              <w:t>Ajoy</w:t>
            </w:r>
            <w:proofErr w:type="spellEnd"/>
            <w:r>
              <w:rPr>
                <w:rFonts w:ascii="Arial" w:eastAsia="Arial" w:hAnsi="Arial" w:cs="Arial"/>
                <w:sz w:val="22"/>
                <w:szCs w:val="22"/>
              </w:rPr>
              <w:t xml:space="preserve"> is a Chief Information Security Officer and digital forensics expert and lecturer, advising on the governance of emerging technologies such as cyber security, cloud, big data and artificial intelligence. </w:t>
            </w:r>
          </w:p>
          <w:p w:rsidR="00700A86" w:rsidRDefault="00A265D5">
            <w:pPr>
              <w:jc w:val="both"/>
              <w:rPr>
                <w:rFonts w:ascii="Arial" w:eastAsia="Arial" w:hAnsi="Arial" w:cs="Arial"/>
                <w:sz w:val="22"/>
                <w:szCs w:val="22"/>
              </w:rPr>
            </w:pPr>
            <w:r>
              <w:rPr>
                <w:rFonts w:ascii="Arial" w:eastAsia="Arial" w:hAnsi="Arial" w:cs="Arial"/>
                <w:sz w:val="22"/>
                <w:szCs w:val="22"/>
              </w:rPr>
              <w:t>(Last elected in 2021 in Class III - to 2024</w:t>
            </w:r>
            <w:r w:rsidR="00BD160E">
              <w:rPr>
                <w:rFonts w:ascii="Arial" w:eastAsia="Arial" w:hAnsi="Arial" w:cs="Arial"/>
                <w:sz w:val="22"/>
                <w:szCs w:val="22"/>
              </w:rPr>
              <w:t xml:space="preserve"> AGM)</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b/>
                <w:sz w:val="22"/>
                <w:szCs w:val="22"/>
              </w:rPr>
            </w:pPr>
            <w:r>
              <w:rPr>
                <w:rFonts w:ascii="Arial" w:eastAsia="Arial" w:hAnsi="Arial" w:cs="Arial"/>
                <w:b/>
                <w:sz w:val="22"/>
                <w:szCs w:val="22"/>
              </w:rPr>
              <w:t xml:space="preserve">Terence </w:t>
            </w:r>
            <w:proofErr w:type="spellStart"/>
            <w:r>
              <w:rPr>
                <w:rFonts w:ascii="Arial" w:eastAsia="Arial" w:hAnsi="Arial" w:cs="Arial"/>
                <w:b/>
                <w:sz w:val="22"/>
                <w:szCs w:val="22"/>
              </w:rPr>
              <w:t>Jeyaretnam</w:t>
            </w:r>
            <w:proofErr w:type="spellEnd"/>
          </w:p>
          <w:p w:rsidR="00700A86" w:rsidRDefault="00BD160E">
            <w:pPr>
              <w:jc w:val="both"/>
              <w:rPr>
                <w:rFonts w:ascii="Arial" w:eastAsia="Arial" w:hAnsi="Arial" w:cs="Arial"/>
                <w:sz w:val="22"/>
                <w:szCs w:val="22"/>
              </w:rPr>
            </w:pPr>
            <w:r>
              <w:rPr>
                <w:rFonts w:ascii="Arial" w:eastAsia="Arial" w:hAnsi="Arial" w:cs="Arial"/>
                <w:sz w:val="22"/>
                <w:szCs w:val="22"/>
              </w:rPr>
              <w:t>Terence joined the Board in 2022. He is a Climate Change and Sustainability Services Leader and Partner at Ernst &amp; Young.</w:t>
            </w:r>
          </w:p>
          <w:p w:rsidR="00700A86" w:rsidRDefault="00BD160E">
            <w:pPr>
              <w:jc w:val="both"/>
              <w:rPr>
                <w:rFonts w:ascii="Arial" w:eastAsia="Arial" w:hAnsi="Arial" w:cs="Arial"/>
                <w:sz w:val="22"/>
                <w:szCs w:val="22"/>
              </w:rPr>
            </w:pPr>
            <w:r>
              <w:rPr>
                <w:rFonts w:ascii="Arial" w:eastAsia="Arial" w:hAnsi="Arial" w:cs="Arial"/>
                <w:sz w:val="22"/>
                <w:szCs w:val="22"/>
              </w:rPr>
              <w:t>(Last elected in 2022 in Class I - to 2025 AGM)</w:t>
            </w:r>
          </w:p>
          <w:p w:rsidR="00700A86" w:rsidRDefault="00700A86">
            <w:pPr>
              <w:jc w:val="both"/>
              <w:rPr>
                <w:rFonts w:ascii="Arial" w:eastAsia="Arial" w:hAnsi="Arial" w:cs="Arial"/>
                <w:b/>
                <w:sz w:val="22"/>
                <w:szCs w:val="22"/>
              </w:rPr>
            </w:pPr>
          </w:p>
          <w:p w:rsidR="00700A86" w:rsidRDefault="00700A86">
            <w:pPr>
              <w:jc w:val="both"/>
              <w:rPr>
                <w:rFonts w:ascii="Arial" w:eastAsia="Arial" w:hAnsi="Arial" w:cs="Arial"/>
                <w:b/>
                <w:sz w:val="22"/>
                <w:szCs w:val="22"/>
              </w:rPr>
            </w:pPr>
          </w:p>
          <w:p w:rsidR="00700A86" w:rsidRDefault="00BD160E">
            <w:pPr>
              <w:jc w:val="both"/>
              <w:rPr>
                <w:rFonts w:ascii="Arial" w:eastAsia="Arial" w:hAnsi="Arial" w:cs="Arial"/>
                <w:b/>
                <w:color w:val="000000"/>
                <w:sz w:val="22"/>
                <w:szCs w:val="22"/>
              </w:rPr>
            </w:pPr>
            <w:r>
              <w:rPr>
                <w:rFonts w:ascii="Arial" w:eastAsia="Arial" w:hAnsi="Arial" w:cs="Arial"/>
                <w:b/>
                <w:color w:val="000000"/>
                <w:sz w:val="22"/>
                <w:szCs w:val="22"/>
              </w:rPr>
              <w:t xml:space="preserve">CANDIDATES NOMINATING FOR ELECTION AS DIRECTORS AT THE ANNUAL GENERAL MEETING ON </w:t>
            </w:r>
            <w:r>
              <w:rPr>
                <w:rFonts w:ascii="Arial" w:eastAsia="Arial" w:hAnsi="Arial" w:cs="Arial"/>
                <w:b/>
                <w:sz w:val="22"/>
                <w:szCs w:val="22"/>
              </w:rPr>
              <w:t>3 JUNE 2023</w:t>
            </w:r>
          </w:p>
          <w:p w:rsidR="00700A86" w:rsidRDefault="00700A86">
            <w:pPr>
              <w:jc w:val="both"/>
              <w:rPr>
                <w:rFonts w:ascii="Arial" w:eastAsia="Arial" w:hAnsi="Arial" w:cs="Arial"/>
                <w:b/>
                <w:color w:val="FF0000"/>
                <w:sz w:val="22"/>
                <w:szCs w:val="22"/>
              </w:rPr>
            </w:pP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t xml:space="preserve">This year there are </w:t>
            </w:r>
            <w:r>
              <w:rPr>
                <w:rFonts w:ascii="Arial" w:eastAsia="Arial" w:hAnsi="Arial" w:cs="Arial"/>
                <w:b/>
                <w:sz w:val="22"/>
                <w:szCs w:val="22"/>
              </w:rPr>
              <w:t>two</w:t>
            </w:r>
            <w:r>
              <w:rPr>
                <w:rFonts w:ascii="Arial" w:eastAsia="Arial" w:hAnsi="Arial" w:cs="Arial"/>
                <w:sz w:val="22"/>
                <w:szCs w:val="22"/>
              </w:rPr>
              <w:t xml:space="preserve"> directors to be elected, all in Class II for a term of three years.</w:t>
            </w: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lastRenderedPageBreak/>
              <w:t>To ensure the right mix of knowledge and experience on the National Board the Nomination and Assessment Committee (NAC) is seeking candidates who satisfy the capabilities, attributes and diversity of our National Board Attributes Statement.</w:t>
            </w: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t xml:space="preserve">The National Board has indicated that it particularly needs directors with the following skills or attributes - in no particular order: </w:t>
            </w:r>
          </w:p>
          <w:p w:rsidR="00700A86" w:rsidRDefault="00BD160E">
            <w:pPr>
              <w:numPr>
                <w:ilvl w:val="0"/>
                <w:numId w:val="4"/>
              </w:numPr>
              <w:spacing w:after="160"/>
              <w:jc w:val="both"/>
              <w:rPr>
                <w:rFonts w:ascii="Arial" w:eastAsia="Arial" w:hAnsi="Arial" w:cs="Arial"/>
                <w:sz w:val="22"/>
                <w:szCs w:val="22"/>
              </w:rPr>
            </w:pPr>
            <w:r>
              <w:rPr>
                <w:rFonts w:ascii="Arial" w:eastAsia="Arial" w:hAnsi="Arial" w:cs="Arial"/>
                <w:sz w:val="22"/>
                <w:szCs w:val="22"/>
              </w:rPr>
              <w:t>AI or AI Australia Experience</w:t>
            </w:r>
          </w:p>
          <w:p w:rsidR="00700A86" w:rsidRDefault="00BD160E">
            <w:pPr>
              <w:numPr>
                <w:ilvl w:val="0"/>
                <w:numId w:val="4"/>
              </w:numPr>
              <w:spacing w:after="160"/>
              <w:jc w:val="both"/>
              <w:rPr>
                <w:rFonts w:ascii="Arial" w:eastAsia="Arial" w:hAnsi="Arial" w:cs="Arial"/>
                <w:sz w:val="22"/>
                <w:szCs w:val="22"/>
              </w:rPr>
            </w:pPr>
            <w:r>
              <w:rPr>
                <w:rFonts w:ascii="Arial" w:eastAsia="Arial" w:hAnsi="Arial" w:cs="Arial"/>
                <w:sz w:val="22"/>
                <w:szCs w:val="22"/>
              </w:rPr>
              <w:t>Fundraising</w:t>
            </w:r>
          </w:p>
          <w:p w:rsidR="00700A86" w:rsidRDefault="00BD160E">
            <w:pPr>
              <w:numPr>
                <w:ilvl w:val="0"/>
                <w:numId w:val="4"/>
              </w:numPr>
              <w:spacing w:after="160"/>
              <w:jc w:val="both"/>
              <w:rPr>
                <w:rFonts w:ascii="Arial" w:eastAsia="Arial" w:hAnsi="Arial" w:cs="Arial"/>
                <w:sz w:val="22"/>
                <w:szCs w:val="22"/>
              </w:rPr>
            </w:pPr>
            <w:r>
              <w:rPr>
                <w:rFonts w:ascii="Arial" w:eastAsia="Arial" w:hAnsi="Arial" w:cs="Arial"/>
                <w:sz w:val="22"/>
                <w:szCs w:val="22"/>
              </w:rPr>
              <w:t>Membership</w:t>
            </w:r>
          </w:p>
          <w:p w:rsidR="00A265D5" w:rsidRDefault="00A265D5">
            <w:pPr>
              <w:spacing w:after="160" w:line="259" w:lineRule="auto"/>
              <w:jc w:val="both"/>
              <w:rPr>
                <w:rFonts w:ascii="Arial" w:eastAsia="Arial" w:hAnsi="Arial" w:cs="Arial"/>
                <w:sz w:val="22"/>
                <w:szCs w:val="22"/>
              </w:rPr>
            </w:pPr>
            <w:r>
              <w:rPr>
                <w:rFonts w:ascii="Arial" w:eastAsia="Arial" w:hAnsi="Arial" w:cs="Arial"/>
                <w:sz w:val="22"/>
                <w:szCs w:val="22"/>
              </w:rPr>
              <w:t>To nominate:</w:t>
            </w:r>
          </w:p>
          <w:p w:rsidR="00700A86" w:rsidRPr="00A265D5" w:rsidRDefault="00A265D5" w:rsidP="00A265D5">
            <w:pPr>
              <w:pStyle w:val="ListParagraph"/>
              <w:numPr>
                <w:ilvl w:val="0"/>
                <w:numId w:val="5"/>
              </w:numPr>
              <w:spacing w:after="160" w:line="259" w:lineRule="auto"/>
              <w:jc w:val="both"/>
              <w:rPr>
                <w:rFonts w:ascii="Arial" w:eastAsia="Arial" w:hAnsi="Arial" w:cs="Arial"/>
                <w:sz w:val="22"/>
                <w:szCs w:val="22"/>
              </w:rPr>
            </w:pPr>
            <w:r>
              <w:rPr>
                <w:rFonts w:ascii="Arial" w:eastAsia="Arial" w:hAnsi="Arial" w:cs="Arial"/>
                <w:sz w:val="22"/>
                <w:szCs w:val="22"/>
              </w:rPr>
              <w:t>P</w:t>
            </w:r>
            <w:r w:rsidRPr="00A265D5">
              <w:rPr>
                <w:rFonts w:ascii="Arial" w:eastAsia="Arial" w:hAnsi="Arial" w:cs="Arial"/>
                <w:sz w:val="22"/>
                <w:szCs w:val="22"/>
              </w:rPr>
              <w:t xml:space="preserve">lease email </w:t>
            </w:r>
            <w:hyperlink r:id="rId11" w:history="1">
              <w:r w:rsidRPr="00A265D5">
                <w:rPr>
                  <w:rStyle w:val="Hyperlink"/>
                  <w:rFonts w:ascii="Arial" w:eastAsia="Arial" w:hAnsi="Arial" w:cs="Arial"/>
                  <w:sz w:val="22"/>
                  <w:szCs w:val="22"/>
                </w:rPr>
                <w:t>company.secretary@amnesty.org.au</w:t>
              </w:r>
            </w:hyperlink>
            <w:r>
              <w:rPr>
                <w:rFonts w:ascii="Arial" w:eastAsia="Arial" w:hAnsi="Arial" w:cs="Arial"/>
                <w:sz w:val="22"/>
                <w:szCs w:val="22"/>
              </w:rPr>
              <w:t xml:space="preserve"> your completed </w:t>
            </w:r>
            <w:r w:rsidR="00BD160E" w:rsidRPr="00A265D5">
              <w:rPr>
                <w:rFonts w:ascii="Arial" w:eastAsia="Arial" w:hAnsi="Arial" w:cs="Arial"/>
                <w:sz w:val="22"/>
                <w:szCs w:val="22"/>
              </w:rPr>
              <w:t xml:space="preserve">self-assessment against the attributes statement, available on our </w:t>
            </w:r>
            <w:hyperlink r:id="rId12">
              <w:r w:rsidR="00BD160E" w:rsidRPr="00A265D5">
                <w:rPr>
                  <w:rFonts w:ascii="Arial" w:eastAsia="Arial" w:hAnsi="Arial" w:cs="Arial"/>
                  <w:color w:val="1155CC"/>
                  <w:sz w:val="22"/>
                  <w:szCs w:val="22"/>
                  <w:u w:val="single"/>
                </w:rPr>
                <w:t>website</w:t>
              </w:r>
            </w:hyperlink>
          </w:p>
          <w:p w:rsidR="00700A86" w:rsidRDefault="00A265D5">
            <w:pPr>
              <w:numPr>
                <w:ilvl w:val="0"/>
                <w:numId w:val="5"/>
              </w:numPr>
              <w:spacing w:line="259" w:lineRule="auto"/>
              <w:jc w:val="both"/>
              <w:rPr>
                <w:rFonts w:ascii="Arial" w:eastAsia="Arial" w:hAnsi="Arial" w:cs="Arial"/>
                <w:sz w:val="22"/>
                <w:szCs w:val="22"/>
              </w:rPr>
            </w:pPr>
            <w:r>
              <w:rPr>
                <w:rFonts w:ascii="Arial" w:eastAsia="Arial" w:hAnsi="Arial" w:cs="Arial"/>
                <w:sz w:val="22"/>
                <w:szCs w:val="22"/>
              </w:rPr>
              <w:t>P</w:t>
            </w:r>
            <w:r w:rsidRPr="00A265D5">
              <w:rPr>
                <w:rFonts w:ascii="Arial" w:eastAsia="Arial" w:hAnsi="Arial" w:cs="Arial"/>
                <w:sz w:val="22"/>
                <w:szCs w:val="22"/>
              </w:rPr>
              <w:t xml:space="preserve">lease email </w:t>
            </w:r>
            <w:hyperlink r:id="rId13" w:history="1">
              <w:r w:rsidRPr="00A265D5">
                <w:rPr>
                  <w:rStyle w:val="Hyperlink"/>
                  <w:rFonts w:ascii="Arial" w:eastAsia="Arial" w:hAnsi="Arial" w:cs="Arial"/>
                  <w:sz w:val="22"/>
                  <w:szCs w:val="22"/>
                </w:rPr>
                <w:t>company.secretary@amnesty.org.au</w:t>
              </w:r>
            </w:hyperlink>
            <w:r>
              <w:rPr>
                <w:rFonts w:ascii="Arial" w:eastAsia="Arial" w:hAnsi="Arial" w:cs="Arial"/>
                <w:sz w:val="22"/>
                <w:szCs w:val="22"/>
              </w:rPr>
              <w:t xml:space="preserve"> your </w:t>
            </w:r>
            <w:r w:rsidR="00BD160E">
              <w:rPr>
                <w:rFonts w:ascii="Arial" w:eastAsia="Arial" w:hAnsi="Arial" w:cs="Arial"/>
                <w:sz w:val="22"/>
                <w:szCs w:val="22"/>
              </w:rPr>
              <w:t xml:space="preserve">resume - see the resume guide available on our </w:t>
            </w:r>
            <w:hyperlink r:id="rId14">
              <w:r w:rsidR="00BD160E">
                <w:rPr>
                  <w:rFonts w:ascii="Arial" w:eastAsia="Arial" w:hAnsi="Arial" w:cs="Arial"/>
                  <w:color w:val="1155CC"/>
                  <w:sz w:val="22"/>
                  <w:szCs w:val="22"/>
                  <w:u w:val="single"/>
                </w:rPr>
                <w:t>website</w:t>
              </w:r>
            </w:hyperlink>
          </w:p>
          <w:p w:rsidR="00700A86" w:rsidRDefault="00A265D5" w:rsidP="00A265D5">
            <w:pPr>
              <w:numPr>
                <w:ilvl w:val="0"/>
                <w:numId w:val="5"/>
              </w:numPr>
              <w:spacing w:line="259" w:lineRule="auto"/>
              <w:rPr>
                <w:rFonts w:ascii="Arial" w:eastAsia="Arial" w:hAnsi="Arial" w:cs="Arial"/>
                <w:sz w:val="22"/>
                <w:szCs w:val="22"/>
              </w:rPr>
            </w:pPr>
            <w:r>
              <w:rPr>
                <w:rFonts w:ascii="Arial" w:eastAsia="Arial" w:hAnsi="Arial" w:cs="Arial"/>
                <w:sz w:val="22"/>
                <w:szCs w:val="22"/>
              </w:rPr>
              <w:t xml:space="preserve">Please submit your nomination online form, also available on our </w:t>
            </w:r>
            <w:hyperlink r:id="rId15">
              <w:r>
                <w:rPr>
                  <w:rFonts w:ascii="Arial" w:eastAsia="Arial" w:hAnsi="Arial" w:cs="Arial"/>
                  <w:color w:val="1155CC"/>
                  <w:sz w:val="22"/>
                  <w:szCs w:val="22"/>
                  <w:u w:val="single"/>
                </w:rPr>
                <w:t>website</w:t>
              </w:r>
            </w:hyperlink>
            <w:r>
              <w:rPr>
                <w:rFonts w:ascii="Arial" w:eastAsia="Arial" w:hAnsi="Arial" w:cs="Arial"/>
                <w:sz w:val="22"/>
                <w:szCs w:val="22"/>
              </w:rPr>
              <w:t xml:space="preserve">. This will go to the Company Secretary. </w:t>
            </w:r>
            <w:r w:rsidR="00BD160E">
              <w:rPr>
                <w:rFonts w:ascii="Arial" w:eastAsia="Arial" w:hAnsi="Arial" w:cs="Arial"/>
                <w:sz w:val="22"/>
                <w:szCs w:val="22"/>
              </w:rPr>
              <w:br/>
            </w:r>
          </w:p>
          <w:p w:rsidR="00700A86" w:rsidRDefault="00BD160E">
            <w:pPr>
              <w:spacing w:line="259" w:lineRule="auto"/>
              <w:jc w:val="both"/>
              <w:rPr>
                <w:rFonts w:ascii="Arial" w:eastAsia="Arial" w:hAnsi="Arial" w:cs="Arial"/>
                <w:i/>
                <w:sz w:val="22"/>
                <w:szCs w:val="22"/>
              </w:rPr>
            </w:pPr>
            <w:r>
              <w:rPr>
                <w:rFonts w:ascii="Arial" w:eastAsia="Arial" w:hAnsi="Arial" w:cs="Arial"/>
                <w:i/>
                <w:sz w:val="22"/>
                <w:szCs w:val="22"/>
              </w:rPr>
              <w:t xml:space="preserve">Important - Please note: </w:t>
            </w:r>
          </w:p>
          <w:p w:rsidR="00700A86" w:rsidRDefault="00BD160E">
            <w:pPr>
              <w:numPr>
                <w:ilvl w:val="0"/>
                <w:numId w:val="1"/>
              </w:numPr>
              <w:spacing w:line="259" w:lineRule="auto"/>
              <w:jc w:val="both"/>
              <w:rPr>
                <w:rFonts w:ascii="Arial" w:eastAsia="Arial" w:hAnsi="Arial" w:cs="Arial"/>
                <w:i/>
                <w:sz w:val="22"/>
                <w:szCs w:val="22"/>
              </w:rPr>
            </w:pPr>
            <w:r>
              <w:rPr>
                <w:rFonts w:ascii="Arial" w:eastAsia="Arial" w:hAnsi="Arial" w:cs="Arial"/>
                <w:i/>
                <w:sz w:val="22"/>
                <w:szCs w:val="22"/>
              </w:rPr>
              <w:t xml:space="preserve">After the close of nominations, we will publish your name on our website.  </w:t>
            </w:r>
          </w:p>
          <w:p w:rsidR="00700A86" w:rsidRDefault="00BD160E">
            <w:pPr>
              <w:numPr>
                <w:ilvl w:val="0"/>
                <w:numId w:val="1"/>
              </w:numPr>
              <w:spacing w:line="259" w:lineRule="auto"/>
              <w:jc w:val="both"/>
              <w:rPr>
                <w:rFonts w:ascii="Arial" w:eastAsia="Arial" w:hAnsi="Arial" w:cs="Arial"/>
                <w:i/>
                <w:sz w:val="22"/>
                <w:szCs w:val="22"/>
              </w:rPr>
            </w:pPr>
            <w:r>
              <w:rPr>
                <w:rFonts w:ascii="Arial" w:eastAsia="Arial" w:hAnsi="Arial" w:cs="Arial"/>
                <w:i/>
                <w:sz w:val="22"/>
                <w:szCs w:val="22"/>
              </w:rPr>
              <w:t>Your self-assessment will be shared with General Meeting Voters prior to the AGM.</w:t>
            </w:r>
          </w:p>
          <w:p w:rsidR="00700A86" w:rsidRDefault="00BD160E">
            <w:pPr>
              <w:numPr>
                <w:ilvl w:val="0"/>
                <w:numId w:val="1"/>
              </w:numPr>
              <w:spacing w:line="259" w:lineRule="auto"/>
              <w:jc w:val="both"/>
              <w:rPr>
                <w:rFonts w:ascii="Arial" w:eastAsia="Arial" w:hAnsi="Arial" w:cs="Arial"/>
                <w:i/>
                <w:sz w:val="22"/>
                <w:szCs w:val="22"/>
              </w:rPr>
            </w:pPr>
            <w:r>
              <w:rPr>
                <w:rFonts w:ascii="Arial" w:eastAsia="Arial" w:hAnsi="Arial" w:cs="Arial"/>
                <w:i/>
                <w:sz w:val="22"/>
                <w:szCs w:val="22"/>
              </w:rPr>
              <w:t>Your contact details will not be shared with anyone.</w:t>
            </w:r>
          </w:p>
          <w:p w:rsidR="00700A86" w:rsidRDefault="00BD160E">
            <w:pPr>
              <w:numPr>
                <w:ilvl w:val="0"/>
                <w:numId w:val="1"/>
              </w:numPr>
              <w:spacing w:line="259" w:lineRule="auto"/>
              <w:jc w:val="both"/>
              <w:rPr>
                <w:rFonts w:ascii="Arial" w:eastAsia="Arial" w:hAnsi="Arial" w:cs="Arial"/>
                <w:i/>
                <w:sz w:val="22"/>
                <w:szCs w:val="22"/>
              </w:rPr>
            </w:pPr>
            <w:r>
              <w:rPr>
                <w:rFonts w:ascii="Arial" w:eastAsia="Arial" w:hAnsi="Arial" w:cs="Arial"/>
                <w:i/>
                <w:sz w:val="22"/>
                <w:szCs w:val="22"/>
              </w:rPr>
              <w:t>We are required to release the voting counts available to any member who asks after the AGM</w:t>
            </w:r>
          </w:p>
          <w:p w:rsidR="00700A86" w:rsidRDefault="00700A86">
            <w:pPr>
              <w:spacing w:after="160" w:line="259" w:lineRule="auto"/>
              <w:jc w:val="both"/>
              <w:rPr>
                <w:rFonts w:ascii="Arial" w:eastAsia="Arial" w:hAnsi="Arial" w:cs="Arial"/>
                <w:sz w:val="22"/>
                <w:szCs w:val="22"/>
              </w:rPr>
            </w:pP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t>Upon receipt of nominations the NAC’s assessment of candidates will involve:</w:t>
            </w:r>
          </w:p>
          <w:p w:rsidR="00700A86" w:rsidRDefault="00BD160E">
            <w:pPr>
              <w:numPr>
                <w:ilvl w:val="0"/>
                <w:numId w:val="7"/>
              </w:numPr>
              <w:spacing w:line="259" w:lineRule="auto"/>
              <w:jc w:val="both"/>
              <w:rPr>
                <w:rFonts w:ascii="Arial" w:eastAsia="Arial" w:hAnsi="Arial" w:cs="Arial"/>
                <w:sz w:val="22"/>
                <w:szCs w:val="22"/>
              </w:rPr>
            </w:pPr>
            <w:r>
              <w:rPr>
                <w:rFonts w:ascii="Arial" w:eastAsia="Arial" w:hAnsi="Arial" w:cs="Arial"/>
                <w:sz w:val="22"/>
                <w:szCs w:val="22"/>
              </w:rPr>
              <w:t>video interviewing</w:t>
            </w:r>
          </w:p>
          <w:p w:rsidR="00700A86" w:rsidRDefault="00BD160E">
            <w:pPr>
              <w:numPr>
                <w:ilvl w:val="0"/>
                <w:numId w:val="7"/>
              </w:numPr>
              <w:spacing w:after="160" w:line="259" w:lineRule="auto"/>
              <w:jc w:val="both"/>
              <w:rPr>
                <w:rFonts w:ascii="Arial" w:eastAsia="Arial" w:hAnsi="Arial" w:cs="Arial"/>
                <w:sz w:val="22"/>
                <w:szCs w:val="22"/>
              </w:rPr>
            </w:pPr>
            <w:r>
              <w:rPr>
                <w:rFonts w:ascii="Arial" w:eastAsia="Arial" w:hAnsi="Arial" w:cs="Arial"/>
                <w:sz w:val="22"/>
                <w:szCs w:val="22"/>
              </w:rPr>
              <w:t>reference checking</w:t>
            </w: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t>An assessment of nominations by the NAC will be conducted and put to General Meeting Voters ahead of the Annual General Meeting on 3 June 2023.</w:t>
            </w: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t xml:space="preserve">Nominations open today for directors of the National Board and will remain open until </w:t>
            </w:r>
            <w:r>
              <w:rPr>
                <w:rFonts w:ascii="Arial" w:eastAsia="Arial" w:hAnsi="Arial" w:cs="Arial"/>
                <w:b/>
                <w:sz w:val="22"/>
                <w:szCs w:val="22"/>
              </w:rPr>
              <w:t>Su</w:t>
            </w:r>
            <w:r w:rsidR="005F5D22">
              <w:rPr>
                <w:rFonts w:ascii="Arial" w:eastAsia="Arial" w:hAnsi="Arial" w:cs="Arial"/>
                <w:b/>
                <w:sz w:val="22"/>
                <w:szCs w:val="22"/>
              </w:rPr>
              <w:t>nday 26</w:t>
            </w:r>
            <w:r>
              <w:rPr>
                <w:rFonts w:ascii="Arial" w:eastAsia="Arial" w:hAnsi="Arial" w:cs="Arial"/>
                <w:b/>
                <w:sz w:val="22"/>
                <w:szCs w:val="22"/>
              </w:rPr>
              <w:t xml:space="preserve"> March, 11.59pm AEDT</w:t>
            </w:r>
            <w:r>
              <w:rPr>
                <w:rFonts w:ascii="Arial" w:eastAsia="Arial" w:hAnsi="Arial" w:cs="Arial"/>
                <w:sz w:val="22"/>
                <w:szCs w:val="22"/>
              </w:rPr>
              <w:t>.</w:t>
            </w: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br/>
              <w:t xml:space="preserve">If you are not currently a member of AI Australia or your membership has lapsed you can still nominate as a director by applying for membership using the following link; </w:t>
            </w:r>
            <w:hyperlink r:id="rId16">
              <w:r>
                <w:rPr>
                  <w:rFonts w:ascii="Arial" w:eastAsia="Arial" w:hAnsi="Arial" w:cs="Arial"/>
                  <w:color w:val="0563C1"/>
                  <w:sz w:val="22"/>
                  <w:szCs w:val="22"/>
                  <w:u w:val="single"/>
                </w:rPr>
                <w:t>https://action.amnesty.org.au/membership</w:t>
              </w:r>
            </w:hyperlink>
            <w:r>
              <w:rPr>
                <w:rFonts w:ascii="Arial" w:eastAsia="Arial" w:hAnsi="Arial" w:cs="Arial"/>
                <w:sz w:val="22"/>
                <w:szCs w:val="22"/>
              </w:rPr>
              <w:t xml:space="preserve">. Again, the deadline for a membership application will be </w:t>
            </w:r>
            <w:r w:rsidR="005F5D22">
              <w:rPr>
                <w:rFonts w:ascii="Arial" w:eastAsia="Arial" w:hAnsi="Arial" w:cs="Arial"/>
                <w:b/>
                <w:sz w:val="22"/>
                <w:szCs w:val="22"/>
              </w:rPr>
              <w:t>Sunday 26</w:t>
            </w:r>
            <w:bookmarkStart w:id="1" w:name="_GoBack"/>
            <w:bookmarkEnd w:id="1"/>
            <w:r>
              <w:rPr>
                <w:rFonts w:ascii="Arial" w:eastAsia="Arial" w:hAnsi="Arial" w:cs="Arial"/>
                <w:b/>
                <w:sz w:val="22"/>
                <w:szCs w:val="22"/>
              </w:rPr>
              <w:t xml:space="preserve"> March 2023 11.59pm AEDT</w:t>
            </w:r>
            <w:r>
              <w:rPr>
                <w:rFonts w:ascii="Arial" w:eastAsia="Arial" w:hAnsi="Arial" w:cs="Arial"/>
                <w:sz w:val="22"/>
                <w:szCs w:val="22"/>
              </w:rPr>
              <w:t>.</w:t>
            </w: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t>Candidates should ensure they are familiar with the following information:</w:t>
            </w:r>
          </w:p>
          <w:p w:rsidR="00700A86" w:rsidRDefault="00BD160E">
            <w:pPr>
              <w:keepLines/>
              <w:widowControl w:val="0"/>
              <w:numPr>
                <w:ilvl w:val="0"/>
                <w:numId w:val="2"/>
              </w:numPr>
              <w:jc w:val="both"/>
              <w:rPr>
                <w:rFonts w:ascii="Arial" w:eastAsia="Arial" w:hAnsi="Arial" w:cs="Arial"/>
                <w:sz w:val="22"/>
                <w:szCs w:val="22"/>
              </w:rPr>
            </w:pPr>
            <w:r>
              <w:rPr>
                <w:rFonts w:ascii="Arial" w:eastAsia="Arial" w:hAnsi="Arial" w:cs="Arial"/>
                <w:sz w:val="22"/>
                <w:szCs w:val="22"/>
              </w:rPr>
              <w:t xml:space="preserve">Candidate Brief (this document); </w:t>
            </w:r>
          </w:p>
          <w:p w:rsidR="00700A86" w:rsidRDefault="006109D7">
            <w:pPr>
              <w:keepLines/>
              <w:widowControl w:val="0"/>
              <w:numPr>
                <w:ilvl w:val="0"/>
                <w:numId w:val="2"/>
              </w:numPr>
              <w:jc w:val="both"/>
              <w:rPr>
                <w:rFonts w:ascii="Arial" w:eastAsia="Arial" w:hAnsi="Arial" w:cs="Arial"/>
                <w:sz w:val="22"/>
                <w:szCs w:val="22"/>
              </w:rPr>
            </w:pPr>
            <w:hyperlink r:id="rId17">
              <w:r w:rsidR="00BD160E">
                <w:rPr>
                  <w:rFonts w:ascii="Arial" w:eastAsia="Arial" w:hAnsi="Arial" w:cs="Arial"/>
                  <w:color w:val="1155CC"/>
                  <w:sz w:val="22"/>
                  <w:szCs w:val="22"/>
                  <w:u w:val="single"/>
                </w:rPr>
                <w:t>National Board Attributes Statement</w:t>
              </w:r>
            </w:hyperlink>
            <w:r w:rsidR="00BD160E">
              <w:rPr>
                <w:rFonts w:ascii="Arial" w:eastAsia="Arial" w:hAnsi="Arial" w:cs="Arial"/>
                <w:sz w:val="22"/>
                <w:szCs w:val="22"/>
              </w:rPr>
              <w:t>;</w:t>
            </w:r>
          </w:p>
          <w:p w:rsidR="00700A86" w:rsidRDefault="006109D7">
            <w:pPr>
              <w:keepLines/>
              <w:widowControl w:val="0"/>
              <w:numPr>
                <w:ilvl w:val="0"/>
                <w:numId w:val="2"/>
              </w:numPr>
              <w:jc w:val="both"/>
              <w:rPr>
                <w:rFonts w:ascii="Arial" w:eastAsia="Arial" w:hAnsi="Arial" w:cs="Arial"/>
                <w:sz w:val="22"/>
                <w:szCs w:val="22"/>
              </w:rPr>
            </w:pPr>
            <w:hyperlink r:id="rId18">
              <w:r w:rsidR="00BD160E">
                <w:rPr>
                  <w:rFonts w:ascii="Arial" w:eastAsia="Arial" w:hAnsi="Arial" w:cs="Arial"/>
                  <w:color w:val="1155CC"/>
                  <w:sz w:val="22"/>
                  <w:szCs w:val="22"/>
                  <w:u w:val="single"/>
                </w:rPr>
                <w:t xml:space="preserve">Board </w:t>
              </w:r>
            </w:hyperlink>
            <w:hyperlink r:id="rId19">
              <w:r w:rsidR="00BD160E">
                <w:rPr>
                  <w:rFonts w:ascii="Arial" w:eastAsia="Arial" w:hAnsi="Arial" w:cs="Arial"/>
                  <w:color w:val="1155CC"/>
                  <w:sz w:val="22"/>
                  <w:szCs w:val="22"/>
                  <w:u w:val="single"/>
                </w:rPr>
                <w:t>Charter</w:t>
              </w:r>
            </w:hyperlink>
            <w:r w:rsidR="00BD160E">
              <w:rPr>
                <w:rFonts w:ascii="Arial" w:eastAsia="Arial" w:hAnsi="Arial" w:cs="Arial"/>
                <w:sz w:val="22"/>
                <w:szCs w:val="22"/>
              </w:rPr>
              <w:t>; and</w:t>
            </w:r>
          </w:p>
          <w:p w:rsidR="00700A86" w:rsidRDefault="00BD160E">
            <w:pPr>
              <w:keepLines/>
              <w:widowControl w:val="0"/>
              <w:numPr>
                <w:ilvl w:val="0"/>
                <w:numId w:val="2"/>
              </w:numPr>
              <w:jc w:val="both"/>
              <w:rPr>
                <w:rFonts w:ascii="Arial" w:eastAsia="Arial" w:hAnsi="Arial" w:cs="Arial"/>
                <w:sz w:val="22"/>
                <w:szCs w:val="22"/>
              </w:rPr>
            </w:pPr>
            <w:r>
              <w:rPr>
                <w:rFonts w:ascii="Arial" w:eastAsia="Arial" w:hAnsi="Arial" w:cs="Arial"/>
                <w:sz w:val="22"/>
                <w:szCs w:val="22"/>
              </w:rPr>
              <w:t xml:space="preserve">The </w:t>
            </w:r>
            <w:hyperlink r:id="rId20">
              <w:r>
                <w:rPr>
                  <w:rFonts w:ascii="Arial" w:eastAsia="Arial" w:hAnsi="Arial" w:cs="Arial"/>
                  <w:color w:val="1155CC"/>
                  <w:sz w:val="22"/>
                  <w:szCs w:val="22"/>
                  <w:u w:val="single"/>
                </w:rPr>
                <w:t>Values and Behaviours Charter</w:t>
              </w:r>
            </w:hyperlink>
            <w:r>
              <w:rPr>
                <w:rFonts w:ascii="Arial" w:eastAsia="Arial" w:hAnsi="Arial" w:cs="Arial"/>
                <w:sz w:val="22"/>
                <w:szCs w:val="22"/>
              </w:rPr>
              <w:t>, which anyone engaging with AI Australia must adhere to.</w:t>
            </w:r>
          </w:p>
          <w:p w:rsidR="00700A86" w:rsidRDefault="00700A86">
            <w:pPr>
              <w:keepLines/>
              <w:widowControl w:val="0"/>
              <w:ind w:left="720"/>
              <w:jc w:val="both"/>
              <w:rPr>
                <w:rFonts w:ascii="Arial" w:eastAsia="Arial" w:hAnsi="Arial" w:cs="Arial"/>
                <w:sz w:val="22"/>
                <w:szCs w:val="22"/>
              </w:rPr>
            </w:pPr>
          </w:p>
          <w:p w:rsidR="00700A86" w:rsidRDefault="00BD160E">
            <w:pPr>
              <w:spacing w:after="160" w:line="259" w:lineRule="auto"/>
              <w:jc w:val="both"/>
              <w:rPr>
                <w:rFonts w:ascii="Arial" w:eastAsia="Arial" w:hAnsi="Arial" w:cs="Arial"/>
                <w:sz w:val="22"/>
                <w:szCs w:val="22"/>
              </w:rPr>
            </w:pPr>
            <w:r>
              <w:rPr>
                <w:rFonts w:ascii="Arial" w:eastAsia="Arial" w:hAnsi="Arial" w:cs="Arial"/>
                <w:sz w:val="22"/>
                <w:szCs w:val="22"/>
              </w:rPr>
              <w:t xml:space="preserve">As Amnesty International Australia meets existing and new human rights challenges, it is critical for the directors of the National Board to provide skilled leadership in meeting the movement’s </w:t>
            </w:r>
            <w:r>
              <w:rPr>
                <w:rFonts w:ascii="Arial" w:eastAsia="Arial" w:hAnsi="Arial" w:cs="Arial"/>
                <w:sz w:val="22"/>
                <w:szCs w:val="22"/>
              </w:rPr>
              <w:lastRenderedPageBreak/>
              <w:t>strategic goals. If you believe you have the skills, attributes and motivation to join the AI Australia National Board and support the movement we encourage you to submit a nomination.</w:t>
            </w:r>
          </w:p>
          <w:p w:rsidR="00700A86" w:rsidRDefault="00BD160E">
            <w:pPr>
              <w:spacing w:after="160" w:line="259" w:lineRule="auto"/>
              <w:jc w:val="both"/>
              <w:rPr>
                <w:rFonts w:ascii="Arial" w:eastAsia="Arial" w:hAnsi="Arial" w:cs="Arial"/>
                <w:b/>
                <w:smallCaps/>
                <w:sz w:val="22"/>
                <w:szCs w:val="22"/>
              </w:rPr>
            </w:pPr>
            <w:r>
              <w:rPr>
                <w:rFonts w:ascii="Arial" w:eastAsia="Arial" w:hAnsi="Arial" w:cs="Arial"/>
                <w:sz w:val="22"/>
                <w:szCs w:val="22"/>
              </w:rPr>
              <w:t xml:space="preserve">If you have any questions please contact the NAC Chair, Kate Waterford on </w:t>
            </w:r>
            <w:hyperlink r:id="rId21">
              <w:r>
                <w:rPr>
                  <w:rFonts w:ascii="Arial" w:eastAsia="Arial" w:hAnsi="Arial" w:cs="Arial"/>
                  <w:color w:val="1155CC"/>
                  <w:sz w:val="22"/>
                  <w:szCs w:val="22"/>
                  <w:u w:val="single"/>
                </w:rPr>
                <w:t>kate.waterford@amnesty.org.au</w:t>
              </w:r>
            </w:hyperlink>
            <w:r>
              <w:rPr>
                <w:rFonts w:ascii="Arial" w:eastAsia="Arial" w:hAnsi="Arial" w:cs="Arial"/>
                <w:sz w:val="22"/>
                <w:szCs w:val="22"/>
              </w:rPr>
              <w:t xml:space="preserve"> or 0432 333 067.</w:t>
            </w:r>
          </w:p>
          <w:p w:rsidR="00700A86" w:rsidRDefault="00700A86">
            <w:pPr>
              <w:jc w:val="both"/>
              <w:rPr>
                <w:rFonts w:ascii="Arial" w:eastAsia="Arial" w:hAnsi="Arial" w:cs="Arial"/>
                <w:b/>
                <w:smallCaps/>
                <w:sz w:val="22"/>
                <w:szCs w:val="22"/>
              </w:rPr>
            </w:pPr>
          </w:p>
          <w:p w:rsidR="00700A86" w:rsidRDefault="00BD160E">
            <w:pPr>
              <w:jc w:val="both"/>
              <w:rPr>
                <w:rFonts w:ascii="Arial" w:eastAsia="Arial" w:hAnsi="Arial" w:cs="Arial"/>
                <w:b/>
                <w:smallCaps/>
                <w:sz w:val="22"/>
                <w:szCs w:val="22"/>
              </w:rPr>
            </w:pPr>
            <w:r>
              <w:rPr>
                <w:rFonts w:ascii="Arial" w:eastAsia="Arial" w:hAnsi="Arial" w:cs="Arial"/>
                <w:b/>
                <w:smallCaps/>
                <w:sz w:val="22"/>
                <w:szCs w:val="22"/>
              </w:rPr>
              <w:t>TIME COMMITMENT</w:t>
            </w:r>
          </w:p>
          <w:p w:rsidR="00700A86" w:rsidRDefault="00700A86">
            <w:pPr>
              <w:jc w:val="both"/>
              <w:rPr>
                <w:rFonts w:ascii="Arial" w:eastAsia="Arial" w:hAnsi="Arial" w:cs="Arial"/>
                <w:b/>
                <w:smallCaps/>
                <w:sz w:val="22"/>
                <w:szCs w:val="22"/>
              </w:rPr>
            </w:pPr>
          </w:p>
          <w:p w:rsidR="00700A86" w:rsidRDefault="00BD160E">
            <w:pPr>
              <w:jc w:val="both"/>
              <w:rPr>
                <w:rFonts w:ascii="Arial" w:eastAsia="Arial" w:hAnsi="Arial" w:cs="Arial"/>
                <w:sz w:val="22"/>
                <w:szCs w:val="22"/>
              </w:rPr>
            </w:pPr>
            <w:r>
              <w:rPr>
                <w:rFonts w:ascii="Arial" w:eastAsia="Arial" w:hAnsi="Arial" w:cs="Arial"/>
                <w:sz w:val="22"/>
                <w:szCs w:val="22"/>
              </w:rPr>
              <w:t xml:space="preserve">The National Board meets monthly with seven meetings being of two hours duration in the evening via videoconference and the remaining meetings occurring over a day on the weekend. </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sz w:val="22"/>
                <w:szCs w:val="22"/>
              </w:rPr>
            </w:pPr>
            <w:r>
              <w:rPr>
                <w:rFonts w:ascii="Arial" w:eastAsia="Arial" w:hAnsi="Arial" w:cs="Arial"/>
                <w:sz w:val="22"/>
                <w:szCs w:val="22"/>
              </w:rPr>
              <w:t>The Board’s primary form of communication between meetings is via telephone and email. To participate fully and effectively as a director, candidates need to be able to read and respond to calls and emails at least once in every 48 hours.</w:t>
            </w:r>
          </w:p>
          <w:p w:rsidR="00700A86" w:rsidRDefault="00700A86">
            <w:pPr>
              <w:jc w:val="both"/>
              <w:rPr>
                <w:rFonts w:ascii="Arial" w:eastAsia="Arial" w:hAnsi="Arial" w:cs="Arial"/>
                <w:sz w:val="22"/>
                <w:szCs w:val="22"/>
              </w:rPr>
            </w:pPr>
          </w:p>
          <w:p w:rsidR="00700A86" w:rsidRDefault="00BD160E">
            <w:pPr>
              <w:jc w:val="both"/>
              <w:rPr>
                <w:rFonts w:ascii="Arial" w:eastAsia="Arial" w:hAnsi="Arial" w:cs="Arial"/>
                <w:sz w:val="22"/>
                <w:szCs w:val="22"/>
              </w:rPr>
            </w:pPr>
            <w:r>
              <w:rPr>
                <w:rFonts w:ascii="Arial" w:eastAsia="Arial" w:hAnsi="Arial" w:cs="Arial"/>
                <w:sz w:val="22"/>
                <w:szCs w:val="22"/>
              </w:rPr>
              <w:t>It is also expected that directors engage fully in the work of committees including undertaking the role of committee chair where so appointed. Committees typically hold at least five meetings each year.</w:t>
            </w:r>
          </w:p>
        </w:tc>
      </w:tr>
    </w:tbl>
    <w:p w:rsidR="00700A86" w:rsidRDefault="00700A86">
      <w:pPr>
        <w:keepNext/>
        <w:keepLines/>
        <w:widowControl w:val="0"/>
        <w:spacing w:before="360" w:after="180"/>
        <w:jc w:val="both"/>
        <w:rPr>
          <w:rFonts w:ascii="Arial" w:eastAsia="Arial" w:hAnsi="Arial" w:cs="Arial"/>
          <w:sz w:val="22"/>
          <w:szCs w:val="22"/>
        </w:rPr>
      </w:pPr>
    </w:p>
    <w:sectPr w:rsidR="00700A86">
      <w:footerReference w:type="default" r:id="rId22"/>
      <w:pgSz w:w="11906" w:h="16838"/>
      <w:pgMar w:top="1020" w:right="1360" w:bottom="1020" w:left="13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D7" w:rsidRDefault="006109D7">
      <w:r>
        <w:separator/>
      </w:r>
    </w:p>
  </w:endnote>
  <w:endnote w:type="continuationSeparator" w:id="0">
    <w:p w:rsidR="006109D7" w:rsidRDefault="0061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86" w:rsidRDefault="00BD160E">
    <w:pPr>
      <w:jc w:val="right"/>
    </w:pPr>
    <w:r>
      <w:fldChar w:fldCharType="begin"/>
    </w:r>
    <w:r>
      <w:instrText>PAGE</w:instrText>
    </w:r>
    <w:r>
      <w:fldChar w:fldCharType="separate"/>
    </w:r>
    <w:r w:rsidR="005F5D22">
      <w:rPr>
        <w:noProof/>
      </w:rPr>
      <w:t>3</w:t>
    </w:r>
    <w:r>
      <w:fldChar w:fldCharType="end"/>
    </w:r>
    <w:r>
      <w:t>/</w:t>
    </w:r>
    <w:r>
      <w:fldChar w:fldCharType="begin"/>
    </w:r>
    <w:r>
      <w:instrText>NUMPAGES</w:instrText>
    </w:r>
    <w:r>
      <w:fldChar w:fldCharType="separate"/>
    </w:r>
    <w:r w:rsidR="005F5D2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D7" w:rsidRDefault="006109D7">
      <w:r>
        <w:separator/>
      </w:r>
    </w:p>
  </w:footnote>
  <w:footnote w:type="continuationSeparator" w:id="0">
    <w:p w:rsidR="006109D7" w:rsidRDefault="00610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03FA1"/>
    <w:multiLevelType w:val="multilevel"/>
    <w:tmpl w:val="6CC41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7B4FE7"/>
    <w:multiLevelType w:val="multilevel"/>
    <w:tmpl w:val="2C58A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362A5E"/>
    <w:multiLevelType w:val="multilevel"/>
    <w:tmpl w:val="2E3C4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870E42"/>
    <w:multiLevelType w:val="multilevel"/>
    <w:tmpl w:val="36E8E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F5283F"/>
    <w:multiLevelType w:val="multilevel"/>
    <w:tmpl w:val="66100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90C5DCF"/>
    <w:multiLevelType w:val="multilevel"/>
    <w:tmpl w:val="34561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404B9D"/>
    <w:multiLevelType w:val="multilevel"/>
    <w:tmpl w:val="334A184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86"/>
    <w:rsid w:val="00373FD6"/>
    <w:rsid w:val="00425A2B"/>
    <w:rsid w:val="005F5D22"/>
    <w:rsid w:val="006109D7"/>
    <w:rsid w:val="00700A86"/>
    <w:rsid w:val="009C6E46"/>
    <w:rsid w:val="00A265D5"/>
    <w:rsid w:val="00BD1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AA9B"/>
  <w15:docId w15:val="{F98D61D3-0AB9-490B-92BB-01DFFF30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40"/>
      <w:outlineLvl w:val="2"/>
    </w:pPr>
    <w:rPr>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160"/>
    </w:pPr>
    <w:rPr>
      <w:color w:val="5A5A5A"/>
      <w:sz w:val="22"/>
      <w:szCs w:val="22"/>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115" w:type="dxa"/>
      </w:tblCellMar>
    </w:tblPr>
    <w:tblStylePr w:type="firstRow">
      <w:tblPr/>
      <w:tcPr>
        <w:shd w:val="clear" w:color="auto" w:fill="FBF0D2"/>
      </w:tcPr>
    </w:tblStylePr>
    <w:tblStylePr w:type="firstCol">
      <w:tblPr/>
      <w:tcPr>
        <w:shd w:val="clear" w:color="auto" w:fill="FBF0D2"/>
      </w:tcPr>
    </w:tblStylePr>
  </w:style>
  <w:style w:type="table" w:customStyle="1" w:styleId="a0">
    <w:basedOn w:val="TableNormal"/>
    <w:rPr>
      <w:rFonts w:ascii="Times New Roman" w:eastAsia="Times New Roman" w:hAnsi="Times New Roman" w:cs="Times New Roman"/>
      <w:sz w:val="20"/>
      <w:szCs w:val="20"/>
    </w:rPr>
    <w:tblPr>
      <w:tblStyleRowBandSize w:val="1"/>
      <w:tblStyleColBandSize w:val="1"/>
      <w:tblCellMar>
        <w:top w:w="57" w:type="dxa"/>
        <w:left w:w="115" w:type="dxa"/>
        <w:bottom w:w="57" w:type="dxa"/>
        <w:right w:w="115" w:type="dxa"/>
      </w:tblCellMar>
    </w:tblPr>
    <w:tblStylePr w:type="firstRow">
      <w:tblPr/>
      <w:tcPr>
        <w:shd w:val="clear" w:color="auto" w:fill="FBF0D2"/>
      </w:tcPr>
    </w:tblStylePr>
    <w:tblStylePr w:type="firstCol">
      <w:tblPr/>
      <w:tcPr>
        <w:shd w:val="clear" w:color="auto" w:fill="FBF0D2"/>
      </w:tcPr>
    </w:tblStylePr>
  </w:style>
  <w:style w:type="character" w:styleId="Hyperlink">
    <w:name w:val="Hyperlink"/>
    <w:basedOn w:val="DefaultParagraphFont"/>
    <w:uiPriority w:val="99"/>
    <w:unhideWhenUsed/>
    <w:rsid w:val="00A265D5"/>
    <w:rPr>
      <w:color w:val="0000FF" w:themeColor="hyperlink"/>
      <w:u w:val="single"/>
    </w:rPr>
  </w:style>
  <w:style w:type="paragraph" w:styleId="ListParagraph">
    <w:name w:val="List Paragraph"/>
    <w:basedOn w:val="Normal"/>
    <w:uiPriority w:val="34"/>
    <w:qFormat/>
    <w:rsid w:val="00A26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au/wp-content/uploads/2022/06/Board-Charter-2022.pdf" TargetMode="External"/><Relationship Id="rId13" Type="http://schemas.openxmlformats.org/officeDocument/2006/relationships/hyperlink" Target="mailto:company.secretary@amnesty.org.au" TargetMode="External"/><Relationship Id="rId18" Type="http://schemas.openxmlformats.org/officeDocument/2006/relationships/hyperlink" Target="https://www.amnesty.org.au/wp-content/uploads/2022/06/Board-Charter-2022.pdf" TargetMode="External"/><Relationship Id="rId3" Type="http://schemas.openxmlformats.org/officeDocument/2006/relationships/settings" Target="settings.xml"/><Relationship Id="rId21" Type="http://schemas.openxmlformats.org/officeDocument/2006/relationships/hyperlink" Target="mailto:kate.waterford@amnesty.org.au" TargetMode="External"/><Relationship Id="rId7" Type="http://schemas.openxmlformats.org/officeDocument/2006/relationships/hyperlink" Target="https://www.amnesty.org.au/wp-content/uploads/2022/06/Board-Charter-2022.pdf" TargetMode="External"/><Relationship Id="rId12" Type="http://schemas.openxmlformats.org/officeDocument/2006/relationships/hyperlink" Target="https://www.amnesty.org.au/how-it-works/how-were-run/our-people-2/" TargetMode="External"/><Relationship Id="rId17" Type="http://schemas.openxmlformats.org/officeDocument/2006/relationships/hyperlink" Target="https://www.amnesty.org.au/wp-content/uploads/2022/03/National-Board-Attributes-Statement-2022.pdf" TargetMode="External"/><Relationship Id="rId2" Type="http://schemas.openxmlformats.org/officeDocument/2006/relationships/styles" Target="styles.xml"/><Relationship Id="rId16" Type="http://schemas.openxmlformats.org/officeDocument/2006/relationships/hyperlink" Target="https://action.amnesty.org.au/membership" TargetMode="External"/><Relationship Id="rId20" Type="http://schemas.openxmlformats.org/officeDocument/2006/relationships/hyperlink" Target="https://www.amnesty.org.au/wp-content/uploads/2022/01/Values-and-Behaviour-Charter-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any.secretary@amnesty.org.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mnesty.org.au/how-it-works/how-were-run/our-people-2/" TargetMode="External"/><Relationship Id="rId23" Type="http://schemas.openxmlformats.org/officeDocument/2006/relationships/fontTable" Target="fontTable.xml"/><Relationship Id="rId10" Type="http://schemas.openxmlformats.org/officeDocument/2006/relationships/hyperlink" Target="https://www.amnesty.org.au/wp-content/uploads/2022/03/National-Board-Attributes-Statement-2022.pdf" TargetMode="External"/><Relationship Id="rId19" Type="http://schemas.openxmlformats.org/officeDocument/2006/relationships/hyperlink" Target="https://www.amnesty.org.au/wp-content/uploads/2022/06/Board-Charter-2022.pdf" TargetMode="External"/><Relationship Id="rId4" Type="http://schemas.openxmlformats.org/officeDocument/2006/relationships/webSettings" Target="webSettings.xml"/><Relationship Id="rId9" Type="http://schemas.openxmlformats.org/officeDocument/2006/relationships/hyperlink" Target="https://www.amnesty.org.au/wp-content/uploads/2021/07/Amnesty-International-Australia-Constitution-2021-final.pdf" TargetMode="External"/><Relationship Id="rId14" Type="http://schemas.openxmlformats.org/officeDocument/2006/relationships/hyperlink" Target="https://www.amnesty.org.au/how-it-works/how-were-run/our-people-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Frederique Blanc</dc:creator>
  <cp:lastModifiedBy>Frederique Blanc</cp:lastModifiedBy>
  <cp:revision>5</cp:revision>
  <dcterms:created xsi:type="dcterms:W3CDTF">2023-03-06T23:54:00Z</dcterms:created>
  <dcterms:modified xsi:type="dcterms:W3CDTF">2023-03-16T05:02:00Z</dcterms:modified>
</cp:coreProperties>
</file>